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2B" w:rsidRDefault="00DC292B" w:rsidP="00DC292B">
      <w:pPr>
        <w:keepNext/>
        <w:ind w:left="-851" w:right="-284"/>
        <w:jc w:val="center"/>
        <w:outlineLvl w:val="0"/>
        <w:rPr>
          <w:b/>
          <w:bCs/>
          <w:kern w:val="32"/>
          <w:sz w:val="26"/>
          <w:szCs w:val="26"/>
        </w:rPr>
      </w:pPr>
    </w:p>
    <w:p w:rsidR="00DC292B" w:rsidRPr="00DC292B" w:rsidRDefault="00DC292B" w:rsidP="00DC292B">
      <w:pPr>
        <w:keepNext/>
        <w:ind w:left="-851" w:right="-284"/>
        <w:jc w:val="center"/>
        <w:outlineLvl w:val="0"/>
        <w:rPr>
          <w:b/>
          <w:bCs/>
          <w:kern w:val="32"/>
          <w:sz w:val="26"/>
          <w:szCs w:val="26"/>
        </w:rPr>
      </w:pPr>
      <w:r w:rsidRPr="00DC292B">
        <w:rPr>
          <w:b/>
          <w:bCs/>
          <w:kern w:val="32"/>
          <w:sz w:val="26"/>
          <w:szCs w:val="26"/>
        </w:rPr>
        <w:t>ГЛАВА АДМИНИСТРАЦИИ</w:t>
      </w:r>
    </w:p>
    <w:p w:rsidR="00DC292B" w:rsidRPr="00DC292B" w:rsidRDefault="00DC292B" w:rsidP="00DC292B">
      <w:pPr>
        <w:keepNext/>
        <w:ind w:left="-851" w:right="-284"/>
        <w:jc w:val="center"/>
        <w:outlineLvl w:val="0"/>
        <w:rPr>
          <w:b/>
          <w:bCs/>
          <w:kern w:val="32"/>
          <w:sz w:val="26"/>
          <w:szCs w:val="26"/>
        </w:rPr>
      </w:pPr>
      <w:r w:rsidRPr="00DC292B">
        <w:rPr>
          <w:b/>
          <w:bCs/>
          <w:kern w:val="32"/>
          <w:sz w:val="26"/>
          <w:szCs w:val="26"/>
        </w:rPr>
        <w:t xml:space="preserve">ТАБУЛГИНСКОГО СЕЛЬСОВЕТА </w:t>
      </w:r>
    </w:p>
    <w:p w:rsidR="00DC292B" w:rsidRPr="00DC292B" w:rsidRDefault="00DC292B" w:rsidP="00DC292B">
      <w:pPr>
        <w:ind w:left="-851" w:right="-284"/>
        <w:jc w:val="center"/>
        <w:rPr>
          <w:b/>
          <w:sz w:val="26"/>
          <w:szCs w:val="26"/>
        </w:rPr>
      </w:pPr>
      <w:r w:rsidRPr="00DC292B">
        <w:rPr>
          <w:b/>
          <w:sz w:val="26"/>
          <w:szCs w:val="26"/>
        </w:rPr>
        <w:t>ЧИСТООЗЕРНОГО РАЙОНА</w:t>
      </w:r>
    </w:p>
    <w:p w:rsidR="00DC292B" w:rsidRPr="00DC292B" w:rsidRDefault="00DC292B" w:rsidP="00DC292B">
      <w:pPr>
        <w:ind w:left="-851" w:right="-284"/>
        <w:jc w:val="center"/>
        <w:rPr>
          <w:sz w:val="26"/>
          <w:szCs w:val="26"/>
        </w:rPr>
      </w:pPr>
      <w:r w:rsidRPr="00DC292B">
        <w:rPr>
          <w:b/>
          <w:sz w:val="26"/>
          <w:szCs w:val="26"/>
        </w:rPr>
        <w:t>НОВОСИБИРСКОЙ ОБЛАСТИ</w:t>
      </w:r>
    </w:p>
    <w:p w:rsidR="00DC292B" w:rsidRPr="00DC292B" w:rsidRDefault="00DC292B" w:rsidP="00DC292B">
      <w:pPr>
        <w:ind w:left="-851" w:right="-284"/>
        <w:jc w:val="center"/>
        <w:rPr>
          <w:b/>
          <w:sz w:val="26"/>
          <w:szCs w:val="26"/>
        </w:rPr>
      </w:pPr>
    </w:p>
    <w:p w:rsidR="00DC292B" w:rsidRPr="00DC292B" w:rsidRDefault="00DC292B" w:rsidP="00DC292B">
      <w:pPr>
        <w:pStyle w:val="a4"/>
        <w:ind w:left="-851" w:firstLine="0"/>
        <w:jc w:val="center"/>
        <w:rPr>
          <w:b/>
          <w:sz w:val="26"/>
          <w:szCs w:val="26"/>
        </w:rPr>
      </w:pPr>
    </w:p>
    <w:p w:rsidR="00DC292B" w:rsidRPr="00DC292B" w:rsidRDefault="00DC292B" w:rsidP="00DC292B">
      <w:pPr>
        <w:shd w:val="clear" w:color="auto" w:fill="FFFFFF"/>
        <w:autoSpaceDE w:val="0"/>
        <w:autoSpaceDN w:val="0"/>
        <w:adjustRightInd w:val="0"/>
        <w:spacing w:before="326"/>
        <w:ind w:left="-851" w:right="67"/>
        <w:jc w:val="center"/>
        <w:rPr>
          <w:b/>
          <w:sz w:val="26"/>
          <w:szCs w:val="26"/>
        </w:rPr>
      </w:pPr>
      <w:r w:rsidRPr="00DC292B">
        <w:rPr>
          <w:b/>
          <w:spacing w:val="-21"/>
          <w:sz w:val="26"/>
          <w:szCs w:val="26"/>
        </w:rPr>
        <w:t xml:space="preserve">      ПОСТАНОВЛЕНИЕ</w:t>
      </w:r>
    </w:p>
    <w:p w:rsidR="00DC292B" w:rsidRPr="00DC292B" w:rsidRDefault="00DC292B" w:rsidP="00DC292B">
      <w:pPr>
        <w:tabs>
          <w:tab w:val="left" w:pos="7655"/>
        </w:tabs>
        <w:spacing w:line="276" w:lineRule="auto"/>
        <w:ind w:left="-851"/>
        <w:jc w:val="center"/>
        <w:rPr>
          <w:rFonts w:eastAsia="Calibri"/>
          <w:b/>
          <w:sz w:val="26"/>
          <w:szCs w:val="26"/>
          <w:lang w:eastAsia="en-US"/>
        </w:rPr>
      </w:pPr>
    </w:p>
    <w:p w:rsidR="00DC292B" w:rsidRPr="00DC292B" w:rsidRDefault="00DC292B" w:rsidP="00DC292B">
      <w:pPr>
        <w:tabs>
          <w:tab w:val="left" w:pos="7655"/>
        </w:tabs>
        <w:spacing w:line="276" w:lineRule="auto"/>
        <w:ind w:left="-851"/>
        <w:jc w:val="both"/>
        <w:rPr>
          <w:rFonts w:eastAsia="Calibri"/>
          <w:sz w:val="26"/>
          <w:szCs w:val="26"/>
          <w:lang w:eastAsia="en-US"/>
        </w:rPr>
      </w:pPr>
    </w:p>
    <w:p w:rsidR="00DC292B" w:rsidRPr="00DC292B" w:rsidRDefault="00DC292B" w:rsidP="00DC292B">
      <w:pPr>
        <w:tabs>
          <w:tab w:val="left" w:pos="7655"/>
        </w:tabs>
        <w:spacing w:line="276" w:lineRule="auto"/>
        <w:ind w:left="-851"/>
        <w:jc w:val="both"/>
        <w:rPr>
          <w:rFonts w:eastAsia="Calibri"/>
          <w:b/>
          <w:sz w:val="26"/>
          <w:szCs w:val="26"/>
          <w:lang w:eastAsia="en-US"/>
        </w:rPr>
      </w:pPr>
      <w:r w:rsidRPr="00DC292B">
        <w:rPr>
          <w:rFonts w:eastAsia="Calibri"/>
          <w:sz w:val="26"/>
          <w:szCs w:val="26"/>
          <w:lang w:eastAsia="en-US"/>
        </w:rPr>
        <w:t xml:space="preserve">                    </w:t>
      </w:r>
      <w:r w:rsidRPr="00DC292B">
        <w:rPr>
          <w:rFonts w:eastAsia="Calibri"/>
          <w:b/>
          <w:sz w:val="26"/>
          <w:szCs w:val="26"/>
          <w:lang w:eastAsia="en-US"/>
        </w:rPr>
        <w:t>От 11.01.2018 г.                                                                                               № 9</w:t>
      </w:r>
    </w:p>
    <w:p w:rsidR="00DC292B" w:rsidRPr="00DC292B" w:rsidRDefault="00DC292B" w:rsidP="00DC292B">
      <w:pPr>
        <w:tabs>
          <w:tab w:val="left" w:pos="7655"/>
        </w:tabs>
        <w:spacing w:line="276" w:lineRule="auto"/>
        <w:ind w:left="-851"/>
        <w:jc w:val="center"/>
        <w:rPr>
          <w:rFonts w:eastAsia="Calibri"/>
          <w:sz w:val="26"/>
          <w:szCs w:val="26"/>
          <w:lang w:eastAsia="en-US"/>
        </w:rPr>
      </w:pPr>
    </w:p>
    <w:p w:rsidR="00DC292B" w:rsidRPr="00DC292B" w:rsidRDefault="00DC292B" w:rsidP="00DC292B">
      <w:pPr>
        <w:shd w:val="clear" w:color="auto" w:fill="FFFFFF"/>
        <w:spacing w:line="219" w:lineRule="atLeast"/>
        <w:rPr>
          <w:rStyle w:val="a3"/>
          <w:b w:val="0"/>
          <w:color w:val="000000"/>
          <w:sz w:val="26"/>
          <w:szCs w:val="26"/>
        </w:rPr>
      </w:pPr>
    </w:p>
    <w:p w:rsidR="00DC292B" w:rsidRPr="00DC292B" w:rsidRDefault="00DC292B" w:rsidP="00DC292B">
      <w:pPr>
        <w:pStyle w:val="ConsPlusTitle"/>
        <w:widowControl/>
        <w:rPr>
          <w:sz w:val="26"/>
          <w:szCs w:val="26"/>
        </w:rPr>
      </w:pPr>
      <w:r w:rsidRPr="00DC292B">
        <w:rPr>
          <w:rStyle w:val="a3"/>
          <w:b/>
          <w:color w:val="000000"/>
          <w:sz w:val="26"/>
          <w:szCs w:val="26"/>
        </w:rPr>
        <w:t xml:space="preserve">Об утверждении </w:t>
      </w:r>
      <w:r w:rsidRPr="00DC292B">
        <w:rPr>
          <w:sz w:val="26"/>
          <w:szCs w:val="26"/>
        </w:rPr>
        <w:t xml:space="preserve">Положения об обеспечении безопасности </w:t>
      </w:r>
    </w:p>
    <w:p w:rsidR="00DC292B" w:rsidRPr="00DC292B" w:rsidRDefault="00DC292B" w:rsidP="00DC292B">
      <w:pPr>
        <w:pStyle w:val="ConsPlusTitle"/>
        <w:widowControl/>
        <w:rPr>
          <w:sz w:val="26"/>
          <w:szCs w:val="26"/>
        </w:rPr>
      </w:pPr>
      <w:r>
        <w:rPr>
          <w:sz w:val="26"/>
          <w:szCs w:val="26"/>
        </w:rPr>
        <w:t>персональных</w:t>
      </w:r>
      <w:r w:rsidRPr="00DC292B">
        <w:rPr>
          <w:sz w:val="26"/>
          <w:szCs w:val="26"/>
        </w:rPr>
        <w:t xml:space="preserve"> </w:t>
      </w:r>
      <w:r>
        <w:rPr>
          <w:sz w:val="26"/>
          <w:szCs w:val="26"/>
        </w:rPr>
        <w:t>данных при их обработке</w:t>
      </w:r>
      <w:r w:rsidRPr="00DC292B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DC292B">
        <w:rPr>
          <w:sz w:val="26"/>
          <w:szCs w:val="26"/>
        </w:rPr>
        <w:t xml:space="preserve"> </w:t>
      </w:r>
      <w:r>
        <w:rPr>
          <w:sz w:val="26"/>
          <w:szCs w:val="26"/>
        </w:rPr>
        <w:t>информационных</w:t>
      </w:r>
      <w:r>
        <w:rPr>
          <w:sz w:val="26"/>
          <w:szCs w:val="26"/>
        </w:rPr>
        <w:br/>
        <w:t>системах</w:t>
      </w:r>
      <w:r w:rsidRPr="00DC292B">
        <w:rPr>
          <w:sz w:val="26"/>
          <w:szCs w:val="26"/>
        </w:rPr>
        <w:t xml:space="preserve"> </w:t>
      </w:r>
      <w:r>
        <w:rPr>
          <w:sz w:val="26"/>
          <w:szCs w:val="26"/>
        </w:rPr>
        <w:t>персональных данных</w:t>
      </w:r>
      <w:r w:rsidRPr="00DC292B">
        <w:rPr>
          <w:sz w:val="26"/>
          <w:szCs w:val="26"/>
        </w:rPr>
        <w:t xml:space="preserve"> </w:t>
      </w:r>
    </w:p>
    <w:p w:rsidR="00DC292B" w:rsidRDefault="00DC292B" w:rsidP="00DC292B">
      <w:pPr>
        <w:tabs>
          <w:tab w:val="left" w:pos="4395"/>
        </w:tabs>
        <w:autoSpaceDE w:val="0"/>
        <w:autoSpaceDN w:val="0"/>
        <w:adjustRightInd w:val="0"/>
        <w:ind w:firstLine="540"/>
      </w:pPr>
      <w:r>
        <w:tab/>
      </w:r>
    </w:p>
    <w:p w:rsidR="00DC292B" w:rsidRPr="00DC292B" w:rsidRDefault="00DC292B" w:rsidP="00DC292B">
      <w:pPr>
        <w:shd w:val="clear" w:color="auto" w:fill="FFFFFF"/>
        <w:spacing w:line="219" w:lineRule="atLeast"/>
        <w:rPr>
          <w:rStyle w:val="a3"/>
          <w:b w:val="0"/>
          <w:color w:val="000000"/>
          <w:sz w:val="26"/>
          <w:szCs w:val="26"/>
        </w:rPr>
      </w:pPr>
    </w:p>
    <w:p w:rsidR="00DC292B" w:rsidRPr="00DC292B" w:rsidRDefault="00DC292B" w:rsidP="00DC292B">
      <w:pPr>
        <w:shd w:val="clear" w:color="auto" w:fill="FFFFFF"/>
        <w:spacing w:line="219" w:lineRule="atLeast"/>
        <w:rPr>
          <w:rStyle w:val="a3"/>
          <w:b w:val="0"/>
          <w:color w:val="000000"/>
          <w:sz w:val="26"/>
          <w:szCs w:val="26"/>
        </w:rPr>
      </w:pPr>
      <w:r w:rsidRPr="00DC292B">
        <w:rPr>
          <w:rStyle w:val="a3"/>
          <w:b w:val="0"/>
          <w:color w:val="000000"/>
          <w:sz w:val="26"/>
          <w:szCs w:val="26"/>
        </w:rPr>
        <w:tab/>
        <w:t>В соответствии со ст. 19 Федерального закона от  27.07.2006г. № 152-ФЗ   «О персональных данных»</w:t>
      </w:r>
    </w:p>
    <w:p w:rsidR="00DC292B" w:rsidRPr="00DC292B" w:rsidRDefault="00DC292B" w:rsidP="00DC292B">
      <w:pPr>
        <w:shd w:val="clear" w:color="auto" w:fill="FFFFFF"/>
        <w:spacing w:line="219" w:lineRule="atLeast"/>
        <w:rPr>
          <w:rStyle w:val="a3"/>
          <w:b w:val="0"/>
          <w:color w:val="000000"/>
          <w:sz w:val="26"/>
          <w:szCs w:val="26"/>
        </w:rPr>
      </w:pPr>
    </w:p>
    <w:p w:rsidR="00DC292B" w:rsidRPr="00DC292B" w:rsidRDefault="00DC292B" w:rsidP="00DC292B">
      <w:pPr>
        <w:shd w:val="clear" w:color="auto" w:fill="FFFFFF"/>
        <w:spacing w:line="219" w:lineRule="atLeast"/>
        <w:rPr>
          <w:rStyle w:val="a3"/>
          <w:b w:val="0"/>
          <w:color w:val="000000"/>
          <w:sz w:val="26"/>
          <w:szCs w:val="26"/>
        </w:rPr>
      </w:pPr>
      <w:r w:rsidRPr="00DC292B">
        <w:rPr>
          <w:rStyle w:val="a3"/>
          <w:b w:val="0"/>
          <w:color w:val="000000"/>
          <w:sz w:val="26"/>
          <w:szCs w:val="26"/>
        </w:rPr>
        <w:t>ПОСТАНОВЛЯЮ:</w:t>
      </w:r>
    </w:p>
    <w:p w:rsidR="00DC292B" w:rsidRPr="00DC292B" w:rsidRDefault="00DC292B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</w:p>
    <w:p w:rsidR="00DC292B" w:rsidRPr="00DC292B" w:rsidRDefault="00DC292B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  <w:r w:rsidRPr="00DC292B">
        <w:rPr>
          <w:rStyle w:val="a3"/>
          <w:b w:val="0"/>
          <w:color w:val="000000"/>
          <w:sz w:val="26"/>
          <w:szCs w:val="26"/>
        </w:rPr>
        <w:tab/>
        <w:t>1. Утвердить Положение</w:t>
      </w:r>
      <w:proofErr w:type="gramStart"/>
      <w:r w:rsidRPr="00DC292B">
        <w:rPr>
          <w:rStyle w:val="a3"/>
          <w:b w:val="0"/>
          <w:color w:val="000000"/>
          <w:sz w:val="26"/>
          <w:szCs w:val="26"/>
        </w:rPr>
        <w:t xml:space="preserve"> О</w:t>
      </w:r>
      <w:proofErr w:type="gramEnd"/>
      <w:r w:rsidRPr="00DC292B">
        <w:rPr>
          <w:rStyle w:val="a3"/>
          <w:b w:val="0"/>
          <w:color w:val="000000"/>
          <w:sz w:val="26"/>
          <w:szCs w:val="26"/>
        </w:rPr>
        <w:t>б обеспечении безопасности персональных данных при их обработке в информационных сист</w:t>
      </w:r>
      <w:r w:rsidR="00DC52E0">
        <w:rPr>
          <w:rStyle w:val="a3"/>
          <w:b w:val="0"/>
          <w:color w:val="000000"/>
          <w:sz w:val="26"/>
          <w:szCs w:val="26"/>
        </w:rPr>
        <w:t>емах персональных данных</w:t>
      </w:r>
      <w:r w:rsidRPr="00DC292B">
        <w:rPr>
          <w:rStyle w:val="a3"/>
          <w:b w:val="0"/>
          <w:color w:val="000000"/>
          <w:sz w:val="26"/>
          <w:szCs w:val="26"/>
        </w:rPr>
        <w:t>.</w:t>
      </w:r>
    </w:p>
    <w:p w:rsidR="00DC292B" w:rsidRPr="00DC292B" w:rsidRDefault="00DC292B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  <w:r w:rsidRPr="00DC292B">
        <w:rPr>
          <w:rStyle w:val="a3"/>
          <w:b w:val="0"/>
          <w:color w:val="000000"/>
          <w:sz w:val="26"/>
          <w:szCs w:val="26"/>
        </w:rPr>
        <w:tab/>
        <w:t xml:space="preserve">2. Постановление вступает в силу после его </w:t>
      </w:r>
      <w:r w:rsidR="00DC52E0">
        <w:rPr>
          <w:rStyle w:val="a3"/>
          <w:b w:val="0"/>
          <w:color w:val="000000"/>
          <w:sz w:val="26"/>
          <w:szCs w:val="26"/>
        </w:rPr>
        <w:t>опубликования</w:t>
      </w:r>
      <w:r w:rsidRPr="00DC292B">
        <w:rPr>
          <w:rStyle w:val="a3"/>
          <w:b w:val="0"/>
          <w:color w:val="000000"/>
          <w:sz w:val="26"/>
          <w:szCs w:val="26"/>
        </w:rPr>
        <w:t>.</w:t>
      </w:r>
    </w:p>
    <w:p w:rsidR="00DC292B" w:rsidRPr="00DC292B" w:rsidRDefault="00DC52E0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  <w:r>
        <w:rPr>
          <w:rStyle w:val="a3"/>
          <w:b w:val="0"/>
          <w:color w:val="000000"/>
          <w:sz w:val="26"/>
          <w:szCs w:val="26"/>
        </w:rPr>
        <w:tab/>
        <w:t>3.</w:t>
      </w:r>
      <w:proofErr w:type="gramStart"/>
      <w:r w:rsidR="00DC292B" w:rsidRPr="00DC292B">
        <w:rPr>
          <w:rStyle w:val="a3"/>
          <w:b w:val="0"/>
          <w:color w:val="000000"/>
          <w:sz w:val="26"/>
          <w:szCs w:val="26"/>
        </w:rPr>
        <w:t>Контроль за</w:t>
      </w:r>
      <w:proofErr w:type="gramEnd"/>
      <w:r w:rsidR="00DC292B" w:rsidRPr="00DC292B">
        <w:rPr>
          <w:rStyle w:val="a3"/>
          <w:b w:val="0"/>
          <w:color w:val="000000"/>
          <w:sz w:val="26"/>
          <w:szCs w:val="26"/>
        </w:rPr>
        <w:t xml:space="preserve"> исполнением постановления возложить на заместителя главы администрации </w:t>
      </w:r>
      <w:r>
        <w:rPr>
          <w:rStyle w:val="a3"/>
          <w:b w:val="0"/>
          <w:color w:val="000000"/>
          <w:sz w:val="26"/>
          <w:szCs w:val="26"/>
        </w:rPr>
        <w:t>Кузнецову Л.П.</w:t>
      </w:r>
    </w:p>
    <w:p w:rsidR="00DC292B" w:rsidRPr="00DC292B" w:rsidRDefault="00DC292B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</w:p>
    <w:p w:rsidR="00DC292B" w:rsidRDefault="00DC292B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</w:p>
    <w:p w:rsidR="00DC52E0" w:rsidRDefault="00DC52E0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</w:p>
    <w:p w:rsidR="00DC52E0" w:rsidRDefault="00DC52E0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</w:p>
    <w:p w:rsidR="00DC52E0" w:rsidRDefault="00DC52E0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</w:p>
    <w:p w:rsidR="00DC52E0" w:rsidRDefault="00DC52E0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</w:p>
    <w:p w:rsidR="00DC52E0" w:rsidRPr="00DC292B" w:rsidRDefault="00DC52E0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</w:p>
    <w:p w:rsidR="00DC292B" w:rsidRPr="00DC292B" w:rsidRDefault="00DC292B" w:rsidP="00DC292B">
      <w:pPr>
        <w:shd w:val="clear" w:color="auto" w:fill="FFFFFF"/>
        <w:spacing w:line="219" w:lineRule="atLeast"/>
        <w:jc w:val="both"/>
        <w:rPr>
          <w:rStyle w:val="a3"/>
          <w:b w:val="0"/>
          <w:color w:val="000000"/>
          <w:sz w:val="26"/>
          <w:szCs w:val="26"/>
        </w:rPr>
      </w:pPr>
      <w:r w:rsidRPr="00DC292B">
        <w:rPr>
          <w:rStyle w:val="a3"/>
          <w:b w:val="0"/>
          <w:color w:val="000000"/>
          <w:sz w:val="26"/>
          <w:szCs w:val="26"/>
        </w:rPr>
        <w:t xml:space="preserve">   </w:t>
      </w:r>
      <w:r w:rsidR="00DC52E0">
        <w:rPr>
          <w:rStyle w:val="a3"/>
          <w:b w:val="0"/>
          <w:color w:val="000000"/>
          <w:sz w:val="26"/>
          <w:szCs w:val="26"/>
        </w:rPr>
        <w:t xml:space="preserve">   Глава  администрации</w:t>
      </w:r>
      <w:r w:rsidRPr="00DC292B">
        <w:rPr>
          <w:rStyle w:val="a3"/>
          <w:b w:val="0"/>
          <w:color w:val="000000"/>
          <w:sz w:val="26"/>
          <w:szCs w:val="26"/>
        </w:rPr>
        <w:t xml:space="preserve">                                       </w:t>
      </w:r>
    </w:p>
    <w:p w:rsidR="00DC292B" w:rsidRPr="00DC292B" w:rsidRDefault="00DC52E0" w:rsidP="00DC292B">
      <w:pPr>
        <w:shd w:val="clear" w:color="auto" w:fill="FFFFFF"/>
        <w:spacing w:line="219" w:lineRule="atLeast"/>
        <w:rPr>
          <w:rStyle w:val="a3"/>
          <w:b w:val="0"/>
          <w:color w:val="000000"/>
          <w:sz w:val="26"/>
          <w:szCs w:val="26"/>
        </w:rPr>
      </w:pPr>
      <w:r>
        <w:rPr>
          <w:rStyle w:val="a3"/>
          <w:b w:val="0"/>
          <w:color w:val="000000"/>
          <w:sz w:val="26"/>
          <w:szCs w:val="26"/>
        </w:rPr>
        <w:t xml:space="preserve">      Табулгинского сельсовета                                                              </w:t>
      </w:r>
      <w:proofErr w:type="spellStart"/>
      <w:r>
        <w:rPr>
          <w:rStyle w:val="a3"/>
          <w:b w:val="0"/>
          <w:color w:val="000000"/>
          <w:sz w:val="26"/>
          <w:szCs w:val="26"/>
        </w:rPr>
        <w:t>П.П.Тилипенко</w:t>
      </w:r>
      <w:proofErr w:type="spellEnd"/>
      <w:r>
        <w:rPr>
          <w:rStyle w:val="a3"/>
          <w:b w:val="0"/>
          <w:color w:val="000000"/>
          <w:sz w:val="26"/>
          <w:szCs w:val="26"/>
        </w:rPr>
        <w:t xml:space="preserve"> </w:t>
      </w:r>
    </w:p>
    <w:p w:rsidR="00DC292B" w:rsidRPr="00DC292B" w:rsidRDefault="00DC292B" w:rsidP="00DC292B">
      <w:pPr>
        <w:rPr>
          <w:sz w:val="26"/>
          <w:szCs w:val="26"/>
        </w:rPr>
      </w:pPr>
    </w:p>
    <w:p w:rsidR="00DC292B" w:rsidRPr="00DC292B" w:rsidRDefault="00DC292B" w:rsidP="00DC292B">
      <w:pPr>
        <w:rPr>
          <w:sz w:val="26"/>
          <w:szCs w:val="26"/>
        </w:rPr>
      </w:pPr>
    </w:p>
    <w:p w:rsidR="00DC292B" w:rsidRPr="00DC292B" w:rsidRDefault="00DC292B" w:rsidP="00DC292B">
      <w:pPr>
        <w:rPr>
          <w:sz w:val="26"/>
          <w:szCs w:val="26"/>
        </w:rPr>
      </w:pPr>
    </w:p>
    <w:p w:rsidR="00DC292B" w:rsidRPr="00DC292B" w:rsidRDefault="00DC292B" w:rsidP="00DC292B">
      <w:pPr>
        <w:rPr>
          <w:sz w:val="26"/>
          <w:szCs w:val="26"/>
        </w:rPr>
      </w:pPr>
    </w:p>
    <w:p w:rsidR="00DC292B" w:rsidRPr="00DC292B" w:rsidRDefault="00DC292B" w:rsidP="00DC292B">
      <w:pPr>
        <w:rPr>
          <w:sz w:val="26"/>
          <w:szCs w:val="26"/>
        </w:rPr>
      </w:pPr>
    </w:p>
    <w:p w:rsidR="00DC292B" w:rsidRPr="00DC292B" w:rsidRDefault="00DC292B" w:rsidP="00DC292B">
      <w:pPr>
        <w:rPr>
          <w:sz w:val="26"/>
          <w:szCs w:val="26"/>
        </w:rPr>
      </w:pPr>
    </w:p>
    <w:p w:rsidR="00DC292B" w:rsidRPr="00DC292B" w:rsidRDefault="00DC292B" w:rsidP="00DC292B">
      <w:pPr>
        <w:rPr>
          <w:sz w:val="26"/>
          <w:szCs w:val="26"/>
        </w:rPr>
      </w:pPr>
    </w:p>
    <w:p w:rsidR="00DC292B" w:rsidRDefault="00DC292B" w:rsidP="00DC292B"/>
    <w:p w:rsidR="00DC292B" w:rsidRDefault="00DC292B" w:rsidP="00DC292B"/>
    <w:p w:rsidR="00DC292B" w:rsidRDefault="00DC292B" w:rsidP="00DC292B"/>
    <w:p w:rsidR="00DC292B" w:rsidRDefault="00DC292B" w:rsidP="00DC292B"/>
    <w:p w:rsidR="00CE5743" w:rsidRDefault="00CE5743" w:rsidP="00CE5743">
      <w:pPr>
        <w:spacing w:line="253" w:lineRule="atLeast"/>
        <w:rPr>
          <w:color w:val="000000"/>
          <w:sz w:val="16"/>
          <w:szCs w:val="16"/>
        </w:rPr>
      </w:pPr>
      <w:r w:rsidRPr="00DF55C4">
        <w:rPr>
          <w:color w:val="000000"/>
          <w:sz w:val="16"/>
          <w:szCs w:val="16"/>
        </w:rPr>
        <w:t>Исп.: Кузнецова Л.П.</w:t>
      </w:r>
      <w:r w:rsidRPr="00DF55C4">
        <w:rPr>
          <w:color w:val="000000"/>
          <w:sz w:val="16"/>
          <w:szCs w:val="16"/>
        </w:rPr>
        <w:br/>
        <w:t>93-766 </w:t>
      </w:r>
    </w:p>
    <w:p w:rsidR="00DC52E0" w:rsidRDefault="00DC52E0" w:rsidP="00DC292B"/>
    <w:p w:rsidR="00DC292B" w:rsidRDefault="00DC292B" w:rsidP="00DC292B">
      <w:pPr>
        <w:autoSpaceDE w:val="0"/>
        <w:autoSpaceDN w:val="0"/>
        <w:adjustRightInd w:val="0"/>
        <w:jc w:val="right"/>
        <w:outlineLvl w:val="0"/>
      </w:pPr>
      <w:r>
        <w:lastRenderedPageBreak/>
        <w:t>Утверждено</w:t>
      </w:r>
    </w:p>
    <w:p w:rsidR="00DC292B" w:rsidRDefault="00DC292B" w:rsidP="00DC52E0">
      <w:pPr>
        <w:autoSpaceDE w:val="0"/>
        <w:autoSpaceDN w:val="0"/>
        <w:adjustRightInd w:val="0"/>
        <w:jc w:val="right"/>
      </w:pPr>
      <w:r>
        <w:t xml:space="preserve">постановлением </w:t>
      </w:r>
      <w:r w:rsidR="00DC52E0">
        <w:t>Главы</w:t>
      </w:r>
      <w:r>
        <w:t xml:space="preserve"> администрации</w:t>
      </w:r>
      <w:r w:rsidR="00DC52E0">
        <w:br/>
        <w:t>Табулгинского сельсовета</w:t>
      </w:r>
    </w:p>
    <w:p w:rsidR="00DC292B" w:rsidRDefault="00DC292B" w:rsidP="00DC292B">
      <w:pPr>
        <w:autoSpaceDE w:val="0"/>
        <w:autoSpaceDN w:val="0"/>
        <w:adjustRightInd w:val="0"/>
        <w:jc w:val="right"/>
      </w:pPr>
      <w:r>
        <w:t xml:space="preserve">от </w:t>
      </w:r>
      <w:r w:rsidR="00DC52E0">
        <w:t>11</w:t>
      </w:r>
      <w:r>
        <w:t>.</w:t>
      </w:r>
      <w:r w:rsidR="00DC52E0">
        <w:t>01</w:t>
      </w:r>
      <w:r>
        <w:t>.201</w:t>
      </w:r>
      <w:r w:rsidR="00DC52E0">
        <w:t>8</w:t>
      </w:r>
      <w:r>
        <w:t xml:space="preserve"> г. N </w:t>
      </w:r>
      <w:r w:rsidR="00DC52E0">
        <w:t>9</w:t>
      </w:r>
    </w:p>
    <w:p w:rsidR="00DC292B" w:rsidRDefault="00DC292B" w:rsidP="00DC292B">
      <w:pPr>
        <w:autoSpaceDE w:val="0"/>
        <w:autoSpaceDN w:val="0"/>
        <w:adjustRightInd w:val="0"/>
        <w:ind w:firstLine="540"/>
        <w:jc w:val="both"/>
      </w:pPr>
    </w:p>
    <w:p w:rsidR="00DC52E0" w:rsidRDefault="00DC52E0" w:rsidP="00DC292B">
      <w:pPr>
        <w:autoSpaceDE w:val="0"/>
        <w:autoSpaceDN w:val="0"/>
        <w:adjustRightInd w:val="0"/>
        <w:ind w:firstLine="540"/>
        <w:jc w:val="both"/>
      </w:pPr>
    </w:p>
    <w:p w:rsidR="00DC292B" w:rsidRDefault="00DC292B" w:rsidP="00DC292B">
      <w:pPr>
        <w:pStyle w:val="ConsPlusTitle"/>
        <w:widowControl/>
        <w:jc w:val="center"/>
      </w:pPr>
      <w:r>
        <w:t>ПОЛОЖЕНИЕ</w:t>
      </w:r>
    </w:p>
    <w:p w:rsidR="00DC292B" w:rsidRDefault="00DC292B" w:rsidP="00DC292B">
      <w:pPr>
        <w:pStyle w:val="ConsPlusTitle"/>
        <w:widowControl/>
        <w:jc w:val="center"/>
      </w:pPr>
      <w:r>
        <w:t xml:space="preserve">ОБ ОБЕСПЕЧЕНИИ БЕЗОПАСНОСТИ ПЕРСОНАЛЬНЫХ ДАННЫХ </w:t>
      </w:r>
      <w:proofErr w:type="gramStart"/>
      <w:r>
        <w:t>ПРИ</w:t>
      </w:r>
      <w:proofErr w:type="gramEnd"/>
      <w:r>
        <w:t xml:space="preserve"> ИХ</w:t>
      </w:r>
    </w:p>
    <w:p w:rsidR="00DC292B" w:rsidRDefault="00DC292B" w:rsidP="00DC292B">
      <w:pPr>
        <w:pStyle w:val="ConsPlusTitle"/>
        <w:widowControl/>
        <w:jc w:val="center"/>
      </w:pPr>
      <w:r>
        <w:t>ОБРАБОТКЕ В ИНФОРМАЦИОННЫХ СИСТЕМАХ ПЕРСОНАЛЬНЫХ ДАННЫХ</w:t>
      </w:r>
    </w:p>
    <w:p w:rsidR="00DC292B" w:rsidRDefault="00DC292B" w:rsidP="00DC292B">
      <w:pPr>
        <w:autoSpaceDE w:val="0"/>
        <w:autoSpaceDN w:val="0"/>
        <w:adjustRightInd w:val="0"/>
        <w:ind w:firstLine="540"/>
        <w:jc w:val="both"/>
      </w:pP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1. Настоящее Положение устанавливает требования к обеспечению безопасности персональных данных при их обработке в информационных системах персональных данных, представляющих собой совокупность персональных данных, содержащихся в базах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(далее - информационные системы).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Под техническими средствами, позволяющими осуществлять обработку персональных данных, понимаются средства вычислительной техники, информационно-вычислительные комплексы и сети, средства и системы передачи, приема и обработки персональных данных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средства обработки речевой, графической, виде</w:t>
      </w:r>
      <w:proofErr w:type="gramStart"/>
      <w:r w:rsidRPr="00DC52E0">
        <w:rPr>
          <w:sz w:val="26"/>
          <w:szCs w:val="26"/>
        </w:rPr>
        <w:t>о-</w:t>
      </w:r>
      <w:proofErr w:type="gramEnd"/>
      <w:r w:rsidRPr="00DC52E0">
        <w:rPr>
          <w:sz w:val="26"/>
          <w:szCs w:val="26"/>
        </w:rPr>
        <w:t xml:space="preserve"> и буквенно-цифровой информации), программные средства (операционные системы, системы управления базами данных и т.п.), средства защиты информации, применяемые в информационных системах.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2. Безопасность персональных данных достигается путем исключения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DC52E0">
        <w:rPr>
          <w:sz w:val="26"/>
          <w:szCs w:val="26"/>
        </w:rPr>
        <w:t>Безопасность персональных данных при их обработке в информационных системах обеспечивается с помощью системы защиты персональных данных, включающей организационные меры и средства защиты информации (в том числе шифровальные (криптографические) средства, средства предотвращения несанкционированного доступа, утечки информации по техническим каналам, программно-технических воздействий на технические средства обработки персональных данных), а также используемые в информационной системе информационные технологии.</w:t>
      </w:r>
      <w:proofErr w:type="gramEnd"/>
      <w:r w:rsidRPr="00DC52E0">
        <w:rPr>
          <w:sz w:val="26"/>
          <w:szCs w:val="26"/>
        </w:rPr>
        <w:t xml:space="preserve"> Технические и программные средства должны удовлетворять устанавливаемым в соответствии с </w:t>
      </w:r>
      <w:hyperlink r:id="rId4" w:history="1">
        <w:r w:rsidRPr="00DC52E0">
          <w:rPr>
            <w:sz w:val="26"/>
            <w:szCs w:val="26"/>
          </w:rPr>
          <w:t>законодательством</w:t>
        </w:r>
      </w:hyperlink>
      <w:r w:rsidRPr="00DC52E0">
        <w:rPr>
          <w:sz w:val="26"/>
          <w:szCs w:val="26"/>
        </w:rPr>
        <w:t xml:space="preserve"> Российской Федерации требованиям, обеспечивающим защиту информации.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DC52E0">
        <w:rPr>
          <w:sz w:val="26"/>
          <w:szCs w:val="26"/>
        </w:rPr>
        <w:t>Для обеспечения безопасности персональных данных при их обработке в информационных системах осуществляется защита речевой информации и информации, обрабатываемой техническими средствами, а также информации, представленной в виде информативных электрических сигналов, физических полей, носителей на бумажной, магнитной, магнитно-оптической и иной основе.</w:t>
      </w:r>
      <w:proofErr w:type="gramEnd"/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 xml:space="preserve">3. </w:t>
      </w:r>
      <w:hyperlink r:id="rId5" w:history="1">
        <w:r w:rsidRPr="00DC52E0">
          <w:rPr>
            <w:sz w:val="26"/>
            <w:szCs w:val="26"/>
          </w:rPr>
          <w:t>Методы и способы</w:t>
        </w:r>
      </w:hyperlink>
      <w:r w:rsidRPr="00DC52E0">
        <w:rPr>
          <w:sz w:val="26"/>
          <w:szCs w:val="26"/>
        </w:rPr>
        <w:t xml:space="preserve"> защиты информации в информационных системах устанавливаются Федеральной службой по техническому и экспортному контролю и Федеральной службой безопасности Российской Федерации в пределах их полномочий.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Достаточность принятых мер по обеспечению безопасности персональных данных при их обработке в информационных системах оценивается при проведении государственного контроля и надзора.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4. Работы по обеспечению безопасности персональных данных при их обработке в информационных системах являются неотъемлемой частью работ по созданию информационных систем.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lastRenderedPageBreak/>
        <w:t>5. Средства защиты информации, применяемые в информационных системах, в установленном порядке проходят процедуру оценки соответствия.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6. Информационные системы классифицируются государственными органами, муниципальными органами, юридическими или физическими лицами, организующими и (или) осуществляющими обработку персональных данных, а также определяющими цели и содержание обработки персональных данных (далее - оператор), в зависимости от объема обрабатываемых ими персональных данных и угроз безопасности жизненно важным интересам личности, общества и государства.</w:t>
      </w:r>
    </w:p>
    <w:p w:rsidR="00DC292B" w:rsidRPr="00DC52E0" w:rsidRDefault="000169DE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r:id="rId6" w:history="1">
        <w:r w:rsidR="00DC292B" w:rsidRPr="00DC52E0">
          <w:rPr>
            <w:sz w:val="26"/>
            <w:szCs w:val="26"/>
          </w:rPr>
          <w:t>Порядок</w:t>
        </w:r>
      </w:hyperlink>
      <w:r w:rsidR="00DC292B" w:rsidRPr="00DC52E0">
        <w:rPr>
          <w:sz w:val="26"/>
          <w:szCs w:val="26"/>
        </w:rPr>
        <w:t xml:space="preserve"> проведения классификации информационных систем устанавливается совместно Федеральной службой по техническому и экспортному контролю, Федеральной службой безопасности Российской Федерации и Министерством информационных технологий и связи Российской Федерации.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7. Обмен персональными данными при их обработке в информационных системах осуществляется по каналам связи, защита которых обеспечивается путем реализации соответствующих организационных мер и (или) путем применения технических средств.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8. Размещение информационных систем, специальное оборудование и охрана помещений, в которых ведется работа с персональными данными, организация режима обеспечения безопасности в этих помещениях должны обеспечивать сохранность носителей персональных данных и средств защиты информации, а также исключать возможность неконтролируемого проникновения или пребывания в этих помещениях посторонних лиц.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9. Возможные каналы утечки информации при обработке персональных данных в информационных системах определяются Федеральной службой по техническому и экспортному контролю и Федеральной службой безопасности Российской Федерации в пределах их полномочий.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10. Безопасность персональных данных при их обработке в информационной системе обеспечивает оператор или лицо, которому на основании договора оператор поручает обработку персональных данных (далее - уполномоченное лицо). Существенным условием договора является обязанность уполномоченного лица обеспечить конфиденциальность персональных данных и безопасность персональных данных при их обработке в информационной системе.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11. При обработке персональных данных в информационной системе должно быть обеспечено: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а) проведение мероприятий, направленных на предотвращение несанкционированного доступа к персональным данным и (или) передачи их лицам, не имеющим права доступа к такой информации;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б) своевременное обнаружение фактов несанкционированного доступа к персональным данным;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в) недопущение воздействия на технические средства автоматизированной обработки персональных данных, в результате которого может быть нарушено их функционирование;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г) возможность незамедлительного восстановления персональных данных, модифицированных или уничтоженных вследствие несанкционированного доступа к ним;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 w:rsidRPr="00DC52E0">
        <w:rPr>
          <w:sz w:val="26"/>
          <w:szCs w:val="26"/>
        </w:rPr>
        <w:t>д</w:t>
      </w:r>
      <w:proofErr w:type="spellEnd"/>
      <w:r w:rsidRPr="00DC52E0">
        <w:rPr>
          <w:sz w:val="26"/>
          <w:szCs w:val="26"/>
        </w:rPr>
        <w:t xml:space="preserve">) постоянный </w:t>
      </w:r>
      <w:proofErr w:type="gramStart"/>
      <w:r w:rsidRPr="00DC52E0">
        <w:rPr>
          <w:sz w:val="26"/>
          <w:szCs w:val="26"/>
        </w:rPr>
        <w:t>контроль за</w:t>
      </w:r>
      <w:proofErr w:type="gramEnd"/>
      <w:r w:rsidRPr="00DC52E0">
        <w:rPr>
          <w:sz w:val="26"/>
          <w:szCs w:val="26"/>
        </w:rPr>
        <w:t xml:space="preserve"> обеспечением уровня защищенности персональных данных.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12. Мероприятия по обеспечению безопасности персональных данных при их обработке в информационных системах включают в себя: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а) определение угроз безопасности персональных данных при их обработке, формирование на их основе модели угроз;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 xml:space="preserve">б) разработку на основе модели угроз системы защиты персональных данных, обеспечивающей нейтрализацию предполагаемых угроз с использованием </w:t>
      </w:r>
      <w:hyperlink r:id="rId7" w:history="1">
        <w:r w:rsidRPr="00DC52E0">
          <w:rPr>
            <w:sz w:val="26"/>
            <w:szCs w:val="26"/>
          </w:rPr>
          <w:t>методов и способов</w:t>
        </w:r>
      </w:hyperlink>
      <w:r w:rsidRPr="00DC52E0">
        <w:rPr>
          <w:sz w:val="26"/>
          <w:szCs w:val="26"/>
        </w:rPr>
        <w:t xml:space="preserve"> защиты персональных данных, предусмотренных для соответствующего класса информационных систем;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lastRenderedPageBreak/>
        <w:t>в) проверку готовности средств защиты информации к использованию с составлением заключений о возможности их эксплуатации;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г) установку и ввод в эксплуатацию средств защиты информации в соответствии с эксплуатационной и технической документацией;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 w:rsidRPr="00DC52E0">
        <w:rPr>
          <w:sz w:val="26"/>
          <w:szCs w:val="26"/>
        </w:rPr>
        <w:t>д</w:t>
      </w:r>
      <w:proofErr w:type="spellEnd"/>
      <w:r w:rsidRPr="00DC52E0">
        <w:rPr>
          <w:sz w:val="26"/>
          <w:szCs w:val="26"/>
        </w:rPr>
        <w:t>) обучение лиц, использующих средства защиты информации, применяемые в информационных системах, правилам работы с ними;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е) учет применяемых средств защиты информации, эксплуатационной и технической документации к ним, носителей персональных данных;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ж) учет лиц, допущенных к работе с персональными данными в информационной системе;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 w:rsidRPr="00DC52E0">
        <w:rPr>
          <w:sz w:val="26"/>
          <w:szCs w:val="26"/>
        </w:rPr>
        <w:t>з</w:t>
      </w:r>
      <w:proofErr w:type="spellEnd"/>
      <w:r w:rsidRPr="00DC52E0">
        <w:rPr>
          <w:sz w:val="26"/>
          <w:szCs w:val="26"/>
        </w:rPr>
        <w:t xml:space="preserve">) </w:t>
      </w:r>
      <w:proofErr w:type="gramStart"/>
      <w:r w:rsidRPr="00DC52E0">
        <w:rPr>
          <w:sz w:val="26"/>
          <w:szCs w:val="26"/>
        </w:rPr>
        <w:t>контроль за</w:t>
      </w:r>
      <w:proofErr w:type="gramEnd"/>
      <w:r w:rsidRPr="00DC52E0">
        <w:rPr>
          <w:sz w:val="26"/>
          <w:szCs w:val="26"/>
        </w:rPr>
        <w:t xml:space="preserve"> соблюдением условий использования средств защиты информации, предусмотренных эксплуатационной и технической документацией;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и) разбирательство и составление заключений по фактам несоблюдения условий хранения носителей персональных данных, использования средств защиты информации, которые могут привести к нарушению конфиденциальности персональных данных или другим нарушениям, приводящим к снижению уровня защищенности персональных данных, разработку и принятие мер по предотвращению возможных опасных последствий подобных нарушений;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к) описание системы защиты персональных данных.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13. Для разработки и осуществления мероприятий по обеспечению безопасности персональных данных при их обработке в информационной системе оператором или уполномоченным лицом может назначаться структурное подразделение или должностное лицо (работник), ответственные за обеспечение безопасности персональных данных.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14. Лица, доступ которых к персональным данным, обрабатываемым в информационной системе, необходим для выполнения служебных (трудовых) обязанностей, допускаются к соответствующим персональным данным на основании списка, утвержденного оператором или уполномоченным лицом.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 xml:space="preserve">15. Запросы пользователей информационной системы на получение персональных данных, включая лиц, указанных в </w:t>
      </w:r>
      <w:hyperlink r:id="rId8" w:history="1">
        <w:r w:rsidRPr="00DC52E0">
          <w:rPr>
            <w:sz w:val="26"/>
            <w:szCs w:val="26"/>
          </w:rPr>
          <w:t>пункте 14</w:t>
        </w:r>
      </w:hyperlink>
      <w:r w:rsidRPr="00DC52E0">
        <w:rPr>
          <w:sz w:val="26"/>
          <w:szCs w:val="26"/>
        </w:rPr>
        <w:t xml:space="preserve"> настоящего Положения, а также факты предоставления персональных данных по этим запросам регистрируются автоматизированными средствами информационной системы в электронном журнале обращений. Содержание электронного журнала обращений периодически проверяется соответствующими должностными лицами (работниками) оператора или уполномоченного лица.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16. При обнаружении нарушений порядка предоставления персональных данных оператор или уполномоченное лицо незамедлительно приостанавливают предоставление персональных данных пользователям информационной системы до выявления причин нарушений и устранения этих причин.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17. Реализация требований по обеспечению безопасности информации в средствах защиты информации возлагается на их разработчиков.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18. Результаты оценки соответствия и (или) тематических исследований средств защиты информации, предназначенных для обеспечения безопасности персональных данных при их обработке в информационных системах, оцениваются в ходе экспертизы, осуществляемой Федеральной службой по техническому и экспортному контролю и Федеральной службой безопасности Российской Федерации в пределах их полномочий.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19. К средствам защиты информации, предназначенным для обеспечения безопасности персональных данных при их обработке в информационных системах, прилагаются правила пользования этими средствами, согласованные с Федеральной службой по техническому и экспортному контролю и Федеральной службой безопасности Российской Федерации в пределах их полномочий.</w:t>
      </w:r>
    </w:p>
    <w:p w:rsidR="00DC292B" w:rsidRPr="00DC52E0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lastRenderedPageBreak/>
        <w:t>Изменение условий применения средств защиты информации, предусмотренных указанными правилами, согласовывается с этими федеральными органами исполнительной власти в пределах их полномочий.</w:t>
      </w:r>
    </w:p>
    <w:p w:rsidR="00DC292B" w:rsidRDefault="00DC292B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52E0">
        <w:rPr>
          <w:sz w:val="26"/>
          <w:szCs w:val="26"/>
        </w:rPr>
        <w:t>20. Средства защиты информации, предназначенные для обеспечения безопасности персональных данных при их обработке в информационных системах, подлежат учету с использованием индексов или условных наименований и регистрационных номеров. Перечень индексов, условных наименований и регистрационных номеров определяется Федеральной службой по техническому и экспортному контролю и Федеральной службой безопасности Российской Федерации в пределах их полномочий.</w:t>
      </w:r>
    </w:p>
    <w:p w:rsidR="00DC52E0" w:rsidRDefault="00DC52E0" w:rsidP="00DC52E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C52E0" w:rsidRDefault="00DC52E0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C52E0" w:rsidRDefault="00DC52E0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C52E0" w:rsidRPr="00DC52E0" w:rsidRDefault="00DC52E0" w:rsidP="00DC2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C292B" w:rsidRPr="00DC52E0" w:rsidRDefault="00DC292B" w:rsidP="00DC292B">
      <w:pPr>
        <w:pStyle w:val="ConsPlusNonformat"/>
        <w:widowControl/>
        <w:pBdr>
          <w:top w:val="single" w:sz="6" w:space="0" w:color="auto"/>
        </w:pBdr>
        <w:rPr>
          <w:sz w:val="26"/>
          <w:szCs w:val="26"/>
        </w:rPr>
      </w:pPr>
    </w:p>
    <w:p w:rsidR="00DC292B" w:rsidRPr="00DC52E0" w:rsidRDefault="00DC292B" w:rsidP="00DC292B">
      <w:pPr>
        <w:rPr>
          <w:sz w:val="26"/>
          <w:szCs w:val="26"/>
        </w:rPr>
      </w:pPr>
    </w:p>
    <w:p w:rsidR="00DC292B" w:rsidRPr="00DC52E0" w:rsidRDefault="00DC292B" w:rsidP="00DC292B">
      <w:pPr>
        <w:rPr>
          <w:sz w:val="26"/>
          <w:szCs w:val="26"/>
        </w:rPr>
      </w:pPr>
    </w:p>
    <w:p w:rsidR="00BD2EA1" w:rsidRPr="00DC52E0" w:rsidRDefault="00BD2EA1">
      <w:pPr>
        <w:rPr>
          <w:sz w:val="26"/>
          <w:szCs w:val="26"/>
        </w:rPr>
      </w:pPr>
    </w:p>
    <w:sectPr w:rsidR="00BD2EA1" w:rsidRPr="00DC52E0" w:rsidSect="00DC292B">
      <w:pgSz w:w="11905" w:h="16837"/>
      <w:pgMar w:top="567" w:right="567" w:bottom="567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92B"/>
    <w:rsid w:val="000169DE"/>
    <w:rsid w:val="00060FBD"/>
    <w:rsid w:val="00111BF1"/>
    <w:rsid w:val="001E33E7"/>
    <w:rsid w:val="00230132"/>
    <w:rsid w:val="00242D05"/>
    <w:rsid w:val="00250E82"/>
    <w:rsid w:val="002A3DFA"/>
    <w:rsid w:val="002A5D08"/>
    <w:rsid w:val="002A7072"/>
    <w:rsid w:val="002C6DE5"/>
    <w:rsid w:val="00392891"/>
    <w:rsid w:val="004F5710"/>
    <w:rsid w:val="005041E9"/>
    <w:rsid w:val="005404AD"/>
    <w:rsid w:val="00541612"/>
    <w:rsid w:val="00575018"/>
    <w:rsid w:val="006065CA"/>
    <w:rsid w:val="006572B2"/>
    <w:rsid w:val="00811ED8"/>
    <w:rsid w:val="008D774E"/>
    <w:rsid w:val="00A73294"/>
    <w:rsid w:val="00B2393B"/>
    <w:rsid w:val="00B302CF"/>
    <w:rsid w:val="00BD2EA1"/>
    <w:rsid w:val="00C343BC"/>
    <w:rsid w:val="00C6456D"/>
    <w:rsid w:val="00CE5743"/>
    <w:rsid w:val="00D22B0D"/>
    <w:rsid w:val="00DC292B"/>
    <w:rsid w:val="00DC52E0"/>
    <w:rsid w:val="00DE5DD5"/>
    <w:rsid w:val="00E46988"/>
    <w:rsid w:val="00E650C0"/>
    <w:rsid w:val="00E67301"/>
    <w:rsid w:val="00F0087E"/>
    <w:rsid w:val="00FA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292B"/>
    <w:rPr>
      <w:b/>
      <w:bCs/>
    </w:rPr>
  </w:style>
  <w:style w:type="paragraph" w:customStyle="1" w:styleId="ConsPlusNonformat">
    <w:name w:val="ConsPlusNonformat"/>
    <w:rsid w:val="00DC29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C29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DC292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15502A8D100FC6C3463AFA8328E5169ED624040ADDB946E870E04125CA8C5A6634B987E4A036t6zB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D15502A8D100FC6C3463AFA8328E51690D328090EDDB946E870E04125CA8C5A6634B987E4A032t6z1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15502A8D100FC6C3463AFA8328E5169ED2210C0DDDB946E870E04125CA8C5A6634B987E4A033t6zBI" TargetMode="External"/><Relationship Id="rId5" Type="http://schemas.openxmlformats.org/officeDocument/2006/relationships/hyperlink" Target="consultantplus://offline/ref=BD15502A8D100FC6C3463AFA8328E51690D328090EDDB946E870E04125CA8C5A6634B987E4A032t6z1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BD15502A8D100FC6C3463AFA8328E51698D5230A08D1E44CE029EC4322C5D34D617DB586E4A0336Bt0z0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1833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Tabulga</cp:lastModifiedBy>
  <cp:revision>4</cp:revision>
  <dcterms:created xsi:type="dcterms:W3CDTF">2018-01-11T09:22:00Z</dcterms:created>
  <dcterms:modified xsi:type="dcterms:W3CDTF">2018-01-12T02:08:00Z</dcterms:modified>
</cp:coreProperties>
</file>