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F81" w:rsidRDefault="00FC1F81" w:rsidP="00FC1F81">
      <w:pPr>
        <w:ind w:left="-851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СОВЕТ ДЕПУТАТОВ </w:t>
      </w:r>
      <w:r>
        <w:rPr>
          <w:b/>
          <w:sz w:val="22"/>
          <w:szCs w:val="22"/>
        </w:rPr>
        <w:br/>
        <w:t xml:space="preserve">ТАБУЛГИНСКОГО СЕЛЬСОВЕТА </w:t>
      </w:r>
      <w:r>
        <w:rPr>
          <w:b/>
          <w:sz w:val="22"/>
          <w:szCs w:val="22"/>
        </w:rPr>
        <w:br/>
        <w:t>ЧИСТООЗЁРНОГО РАЙОНА</w:t>
      </w:r>
      <w:r>
        <w:rPr>
          <w:b/>
          <w:sz w:val="22"/>
          <w:szCs w:val="22"/>
        </w:rPr>
        <w:br/>
        <w:t xml:space="preserve"> НОВОСИБИРСКОЙ ОБЛАСТИ</w:t>
      </w:r>
    </w:p>
    <w:p w:rsidR="00FC1F81" w:rsidRDefault="00FC1F81" w:rsidP="00FC1F81">
      <w:pPr>
        <w:ind w:left="-851"/>
        <w:rPr>
          <w:sz w:val="22"/>
          <w:szCs w:val="22"/>
        </w:rPr>
      </w:pPr>
    </w:p>
    <w:p w:rsidR="00FC1F81" w:rsidRDefault="00FC1F81" w:rsidP="00FC1F81">
      <w:pPr>
        <w:ind w:left="-851"/>
        <w:jc w:val="center"/>
        <w:rPr>
          <w:b/>
          <w:sz w:val="22"/>
          <w:szCs w:val="22"/>
        </w:rPr>
      </w:pPr>
    </w:p>
    <w:p w:rsidR="00FC1F81" w:rsidRDefault="00FC1F81" w:rsidP="00FC1F81">
      <w:pPr>
        <w:ind w:left="-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Решение</w:t>
      </w:r>
    </w:p>
    <w:p w:rsidR="00FC1F81" w:rsidRDefault="00FC1F81" w:rsidP="00FC1F81">
      <w:pPr>
        <w:ind w:left="-851"/>
        <w:jc w:val="center"/>
        <w:rPr>
          <w:sz w:val="22"/>
          <w:szCs w:val="22"/>
        </w:rPr>
      </w:pPr>
      <w:r>
        <w:rPr>
          <w:sz w:val="22"/>
          <w:szCs w:val="22"/>
        </w:rPr>
        <w:t>тридцать первой сессии Совета депутатов</w:t>
      </w:r>
    </w:p>
    <w:p w:rsidR="00FC1F81" w:rsidRDefault="00FC1F81" w:rsidP="00FC1F81">
      <w:pPr>
        <w:ind w:left="-8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пятого созыва</w:t>
      </w:r>
    </w:p>
    <w:p w:rsidR="00FC1F81" w:rsidRDefault="00FC1F81" w:rsidP="00FC1F81">
      <w:pPr>
        <w:ind w:left="-8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C1F81" w:rsidRDefault="00FC1F81" w:rsidP="00FC1F81">
      <w:pPr>
        <w:tabs>
          <w:tab w:val="left" w:pos="8387"/>
        </w:tabs>
        <w:ind w:left="-851"/>
        <w:rPr>
          <w:sz w:val="22"/>
          <w:szCs w:val="22"/>
        </w:rPr>
      </w:pPr>
    </w:p>
    <w:p w:rsidR="00FC1F81" w:rsidRDefault="00FC1F81" w:rsidP="00FC1F81">
      <w:pPr>
        <w:tabs>
          <w:tab w:val="left" w:pos="8387"/>
        </w:tabs>
        <w:ind w:left="-851"/>
        <w:rPr>
          <w:b/>
          <w:sz w:val="22"/>
          <w:szCs w:val="22"/>
        </w:rPr>
      </w:pPr>
      <w:r>
        <w:rPr>
          <w:sz w:val="22"/>
          <w:szCs w:val="22"/>
        </w:rPr>
        <w:t>от 08 апреля 2019 года                                           п.Табулга                                                           № 102</w:t>
      </w:r>
    </w:p>
    <w:p w:rsidR="00FC1F81" w:rsidRDefault="00FC1F81" w:rsidP="00FC1F81">
      <w:pPr>
        <w:autoSpaceDE w:val="0"/>
        <w:autoSpaceDN w:val="0"/>
        <w:adjustRightInd w:val="0"/>
        <w:ind w:left="-851"/>
        <w:rPr>
          <w:b/>
          <w:sz w:val="22"/>
          <w:szCs w:val="22"/>
        </w:rPr>
      </w:pPr>
    </w:p>
    <w:p w:rsidR="00FC1F81" w:rsidRDefault="00FC1F81" w:rsidP="00FC1F81">
      <w:pPr>
        <w:widowControl w:val="0"/>
        <w:autoSpaceDE w:val="0"/>
        <w:autoSpaceDN w:val="0"/>
        <w:adjustRightInd w:val="0"/>
        <w:ind w:left="-851"/>
        <w:rPr>
          <w:b/>
          <w:bCs/>
          <w:sz w:val="22"/>
          <w:szCs w:val="22"/>
        </w:rPr>
      </w:pPr>
    </w:p>
    <w:p w:rsidR="00FC1F81" w:rsidRDefault="00FC1F81" w:rsidP="00FC1F81">
      <w:pPr>
        <w:ind w:left="-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ВНЕСЕНИИ ИЗМЕНЕНИЙ В УСТАВ Табулгинского СЕЛЬСОВЕТА Чистоозерного РАЙОНА НОВОСИБИРСКОЙ ОБЛАСТИ</w:t>
      </w:r>
    </w:p>
    <w:p w:rsidR="00FC1F81" w:rsidRDefault="00FC1F81" w:rsidP="00FC1F81">
      <w:pPr>
        <w:shd w:val="clear" w:color="auto" w:fill="FFFFFF"/>
        <w:tabs>
          <w:tab w:val="left" w:leader="underscore" w:pos="2179"/>
        </w:tabs>
        <w:ind w:left="-851"/>
        <w:rPr>
          <w:color w:val="000000"/>
          <w:spacing w:val="-1"/>
          <w:sz w:val="22"/>
          <w:szCs w:val="22"/>
        </w:rPr>
      </w:pPr>
    </w:p>
    <w:p w:rsidR="00FC1F81" w:rsidRDefault="00FC1F81" w:rsidP="00FC1F81">
      <w:pPr>
        <w:shd w:val="clear" w:color="auto" w:fill="FFFFFF"/>
        <w:tabs>
          <w:tab w:val="left" w:leader="underscore" w:pos="2179"/>
        </w:tabs>
        <w:ind w:left="-851" w:firstLine="710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Табулгинского  сельсовета Чистоозерного района Новосибирской области </w:t>
      </w:r>
      <w:r>
        <w:rPr>
          <w:b/>
          <w:color w:val="000000"/>
          <w:spacing w:val="-1"/>
          <w:sz w:val="22"/>
          <w:szCs w:val="22"/>
        </w:rPr>
        <w:t>РЕШИЛ:</w:t>
      </w:r>
    </w:p>
    <w:p w:rsidR="00FC1F81" w:rsidRDefault="00FC1F81" w:rsidP="00FC1F81">
      <w:pPr>
        <w:ind w:left="-851"/>
        <w:rPr>
          <w:sz w:val="22"/>
          <w:szCs w:val="22"/>
        </w:rPr>
      </w:pP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color w:val="000000"/>
          <w:spacing w:val="-21"/>
          <w:sz w:val="22"/>
          <w:szCs w:val="22"/>
        </w:rPr>
        <w:t>1.</w:t>
      </w:r>
      <w:r>
        <w:rPr>
          <w:color w:val="000000"/>
          <w:sz w:val="22"/>
          <w:szCs w:val="22"/>
        </w:rPr>
        <w:t xml:space="preserve"> В</w:t>
      </w:r>
      <w:r>
        <w:rPr>
          <w:color w:val="000000"/>
          <w:spacing w:val="1"/>
          <w:sz w:val="22"/>
          <w:szCs w:val="22"/>
        </w:rPr>
        <w:t>нести в Устав Табулгинского сельсовета</w:t>
      </w:r>
      <w:r>
        <w:rPr>
          <w:sz w:val="22"/>
          <w:szCs w:val="22"/>
        </w:rPr>
        <w:t xml:space="preserve"> Чистоозерного района Новосибирской области следующие изменения: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</w:p>
    <w:p w:rsidR="00FC1F81" w:rsidRDefault="00FC1F81" w:rsidP="00FC1F81">
      <w:pPr>
        <w:ind w:left="-851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1.1 Статья 5 Вопросы местного значения Табулгинского сельсовета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1.1.1 пункт 5 части 1 изложить в следующей редакции: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1.1.2 пункт 8</w:t>
      </w:r>
      <w:r>
        <w:rPr>
          <w:rStyle w:val="a3"/>
          <w:sz w:val="22"/>
          <w:szCs w:val="22"/>
        </w:rPr>
        <w:footnoteReference w:id="1"/>
      </w:r>
      <w:r>
        <w:rPr>
          <w:sz w:val="22"/>
          <w:szCs w:val="22"/>
        </w:rPr>
        <w:t xml:space="preserve"> части 1 исключить;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1.1.3 пункт 19 части 1 изложить в следующей редакции: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«19) участие в организации деятельности по накоплению (в том числе раздельному накоплению) и транспортированию твердых коммунальных отходов;».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</w:p>
    <w:p w:rsidR="00FC1F81" w:rsidRDefault="00FC1F81" w:rsidP="00FC1F81">
      <w:pPr>
        <w:ind w:left="-851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1.2 Статья 6 Права органов местного самоуправления поселения на решение вопросов, не отнесённых к вопросам местного значения поселения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1.2.1 пункт 13 изложить в следующей редакции: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«13) осуществление деятельности по обращению с животными без владельцев, обитающими на территории поселения;».</w:t>
      </w:r>
    </w:p>
    <w:p w:rsidR="00FC1F81" w:rsidRDefault="00FC1F81" w:rsidP="00FC1F81">
      <w:pPr>
        <w:ind w:left="-851"/>
        <w:jc w:val="both"/>
        <w:rPr>
          <w:sz w:val="22"/>
          <w:szCs w:val="22"/>
        </w:rPr>
      </w:pPr>
    </w:p>
    <w:p w:rsidR="00FC1F81" w:rsidRDefault="00FC1F81" w:rsidP="00FC1F81">
      <w:pPr>
        <w:ind w:left="-851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1.3 Статья 23 Председатель Совета депутатов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1.3.1 часть 1 изложить в следующей редакции: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«1. Организацию деятельности Совета депутатов осуществляет председатель Совета депутатов, избираемый из своего состава большинством голосов от установленного числа депутатов Совета депутатов.».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</w:p>
    <w:p w:rsidR="00FC1F81" w:rsidRDefault="00FC1F81" w:rsidP="00FC1F81">
      <w:pPr>
        <w:ind w:left="-851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1.4 Статья 27 Глава поселения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1.4.1 часть 2 изложить в следующей редакции: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«2. Глава поселения избирается Советом депутатов из числа кандидатов, представленных конкурсной комиссией по результатам конкурса, сроком на 5 лет и возглавляет местную администрацию.».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</w:p>
    <w:p w:rsidR="00FC1F81" w:rsidRDefault="00FC1F81" w:rsidP="00FC1F81">
      <w:pPr>
        <w:ind w:left="-851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1.5 Статья 29. Удаление главы поселения в отставку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1.5.1 изложить статью 29 в следующей редакции: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«1. Совет депутатов Табулгинского сельсовета в соответствии с Федеральным законом от 06.10.2003 № 131-ФЗ «Об общих принципах организации местного самоуправления в Российской Федерации» вправе удалить главу поселения в отставку по инициативе Совета депутатов Табулгинского сельсовета или по инициативе Губернатора Новосибирской области.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2. Основаниями для удаления главы поселения в отставку являются: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решения, действия (бездействие) главы поселения, повлекшие (повлекшее) наступление последствий, предусмотренных пунктами 2 и 3 части 1 статьи 75 Федерального Закона от 06.10.2003 № 131-ФЗ «Об общих принципах организации местного самоуправления в Российской Федерации»; 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2) неисполнение в течение трех и более месяцев обязанностей по решению вопросов местного значения, осуществлению полномочий, предусмотренных Федеральным законом от 06.10.2003 № 131-ФЗ «Об общих принципах организации местного самоуправления в Российской Федерации», иными федеральными законами, Уставом,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Новосибирской области;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3) неудовлетворительная оценка деятельности главы поселения Советом депутатов Табулгинского сельсовета по результатам его ежегодного отчета перед Советом депутатов, данная два раза подряд;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4) несоблюдение ограничений, запретов, неисполнение обязанностей,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5) допущение главой муниципального образования, местной администрацией,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конфликтов.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3. Инициатива депутатов Совета депутатов об удалении главы поселения в отставку, выдвинутая не менее чем одной третью от установленной численности депутатов Совета депутатов, оформляется в виде обращения, которое вносится в Совет депутатов. Указанное обращение вносится вместе с проектом решения Совета депутатов об удалении главы поселения в отставку. О выдвижении данной инициативы глава поселения и Губернатор Новосибирской области уведомляются не позднее дня, следующего за днем внесения указанного обращения в Совет депутатов Табулгинского сельсовета.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4.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области.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В случае если при рассмотрении инициативы депутатов Совета депутатов об удалении главы поселения в отставку предполагается рассмотрение вопросов, касающихся обеспечения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Новосибирской области, и (или) решений, действий (бездействия) главы поселения, повлекших (повлекшего) наступление последствий, предусмотренных пунктами 2 и 3 части 1 статьи 75 Федерального закона от 06.10.2003 № 131-ФЗ «Об общих принципах организации местного самоуправления в Российской Федерации», решение об удалении главы поселения в отставку может быть принято только при согласии Губернатора Новосибирской области. 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6. Инициатива Губернатора Новосибирской области об удалении главы поселения в отставку оформляется в виде обращения, которое вносится в Совет депутатов вместе с проектом соответствующего решения Совета депутатов. О выдвижении данной инициативы глава поселения уведомляется не позднее дня, следующего за днем внесения указанного обращения в Совет депутатов Табулгинского сельсовета.</w:t>
      </w:r>
      <w:r>
        <w:rPr>
          <w:color w:val="FF0000"/>
          <w:sz w:val="22"/>
          <w:szCs w:val="22"/>
        </w:rPr>
        <w:t xml:space="preserve"> </w:t>
      </w:r>
      <w:r>
        <w:rPr>
          <w:color w:val="FF0000"/>
          <w:sz w:val="28"/>
          <w:szCs w:val="28"/>
        </w:rPr>
        <w:t>(исключить)</w:t>
      </w:r>
      <w:r>
        <w:rPr>
          <w:sz w:val="28"/>
          <w:szCs w:val="28"/>
        </w:rPr>
        <w:t xml:space="preserve"> 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7.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Табулгинского сельсовета в течение одного месяца со дня внесения соответствующего обращения. 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8. Решение Совета депутатов об удалении главы поселения в отставку считается принятым, если за него проголосовало не менее двух третей от установленной численности депутатов Совета депутатов.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9. При рассмотрении и принятии Советом депутатов решения об удалении главы поселения в отставку должны быть обеспечены: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1) заблаговременное получение им уведомления о дате и месте проведения соответствующего заседания,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отставку;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2) предоставление ему возможности дать депутатам Совета депутатов объяснения по поводу обстоятельств, выдвигаемых в качестве основания для удаления в отставку.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10. В случае если глава поселения не согласен с решением Совета депутатов об удалении его в отставку, он вправе в письменном виде изложить свое особое мнение.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11.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принятия. В случае, если глава поселения в письменном виде изложил свое особое мнение по вопросу удаления его в отставку, оно подлежит опубликованию или обнародованию одновременно с указанным решением Совета депутатов.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12.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депутатов,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депутатов, на котором рассматривался указанный вопрос.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13. Глава муниципального образования, в отношении которого Советом депутатов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решения.».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</w:p>
    <w:p w:rsidR="00FC1F81" w:rsidRDefault="00FC1F81" w:rsidP="00FC1F81">
      <w:pPr>
        <w:ind w:left="-851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1.6 Статья 32 Полномочия администрации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1.6.1 пункт 6части 1 изложить в следующей редакции: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«6)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Федерации;»;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1.6.2 пункт 18 части 1 изложить в следующей редакции: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«18) участие в организации деятельности по накоплению (в том числе раздельному накоплению) и транспортированию твердых коммунальных отходов;»;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1.6.2 пункт 36</w:t>
      </w:r>
      <w:r>
        <w:rPr>
          <w:rStyle w:val="a3"/>
          <w:sz w:val="22"/>
          <w:szCs w:val="22"/>
        </w:rPr>
        <w:footnoteReference w:id="2"/>
      </w:r>
      <w:r>
        <w:rPr>
          <w:sz w:val="22"/>
          <w:szCs w:val="22"/>
        </w:rPr>
        <w:t xml:space="preserve"> части 1 исключить;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1.6.3 пункт 61.1 части 1 изложить в следующей редакции: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«61.1) осуществление деятельности по обращению с животными без владельцев, обитающими на территории поселения;».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</w:p>
    <w:p w:rsidR="00FC1F81" w:rsidRDefault="00FC1F81" w:rsidP="00FC1F81">
      <w:pPr>
        <w:ind w:left="-851"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1.7. </w:t>
      </w:r>
      <w:r>
        <w:rPr>
          <w:b/>
          <w:sz w:val="22"/>
          <w:szCs w:val="22"/>
        </w:rPr>
        <w:t>Статья 33 Избирательная комиссия Табулгинского сельсовета Чистоозерного района Новосибирской области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1.7.1 часть 3 дополнить абзацем следующего содержания: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«Полномочия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комиссию, действующую в границах муниципального образования.».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1.7.2 пункт «в» части 5 изложить в следующей редакции: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«в) если полномочия территориальной избирательной комиссии возложены на избирательную комиссию Чистоозерного района, члены избирательной комиссии Табулгинского сельсовета назначаются на основе предложения избирательной комиссии Чистоозерного района.».</w:t>
      </w:r>
    </w:p>
    <w:p w:rsidR="00FC1F81" w:rsidRDefault="00FC1F81" w:rsidP="00FC1F81">
      <w:pPr>
        <w:ind w:left="-851"/>
        <w:jc w:val="both"/>
        <w:rPr>
          <w:sz w:val="22"/>
          <w:szCs w:val="22"/>
        </w:rPr>
      </w:pP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Табулгинского сельсовета Чистоозерного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</w:p>
    <w:p w:rsidR="00FC1F81" w:rsidRDefault="00FC1F81" w:rsidP="00FC1F81">
      <w:pPr>
        <w:ind w:left="-851" w:firstLine="709"/>
        <w:jc w:val="both"/>
        <w:rPr>
          <w:sz w:val="22"/>
          <w:szCs w:val="22"/>
        </w:rPr>
      </w:pPr>
      <w:r>
        <w:rPr>
          <w:sz w:val="22"/>
          <w:szCs w:val="22"/>
        </w:rPr>
        <w:t>3. Главе Табулгинского сельсовета Чистоозерного района Новосибирской области опубликовать муниципальный правовой акт Табулгинского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Табулгинского сельсовета Чистоозерного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FC1F81" w:rsidRDefault="00FC1F81" w:rsidP="00FC1F81">
      <w:pPr>
        <w:ind w:left="-851"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FC1F81" w:rsidRDefault="00FC1F81" w:rsidP="00FC1F81">
      <w:pPr>
        <w:ind w:left="-851"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4. Настоящее решение вступает в силу после государственной регистрации и опубликования в </w:t>
      </w:r>
      <w:r>
        <w:rPr>
          <w:color w:val="000000"/>
          <w:sz w:val="22"/>
          <w:szCs w:val="22"/>
        </w:rPr>
        <w:t>периодичном печатном издании</w:t>
      </w:r>
      <w:r>
        <w:rPr>
          <w:sz w:val="22"/>
          <w:szCs w:val="22"/>
        </w:rPr>
        <w:t xml:space="preserve"> «Муниципальные вести».</w:t>
      </w:r>
    </w:p>
    <w:p w:rsidR="00FC1F81" w:rsidRDefault="00FC1F81" w:rsidP="00FC1F81">
      <w:pPr>
        <w:ind w:right="-284"/>
        <w:jc w:val="both"/>
        <w:rPr>
          <w:sz w:val="22"/>
          <w:szCs w:val="22"/>
        </w:rPr>
      </w:pPr>
    </w:p>
    <w:p w:rsidR="00FC1F81" w:rsidRDefault="00FC1F81" w:rsidP="00FC1F81">
      <w:pPr>
        <w:ind w:right="-284"/>
        <w:jc w:val="both"/>
        <w:rPr>
          <w:sz w:val="22"/>
          <w:szCs w:val="22"/>
        </w:rPr>
      </w:pPr>
    </w:p>
    <w:p w:rsidR="00FC1F81" w:rsidRDefault="00FC1F81" w:rsidP="00FC1F81">
      <w:pPr>
        <w:ind w:right="-284"/>
        <w:jc w:val="both"/>
        <w:rPr>
          <w:sz w:val="22"/>
          <w:szCs w:val="22"/>
        </w:rPr>
      </w:pPr>
    </w:p>
    <w:p w:rsidR="00FC1F81" w:rsidRDefault="00FC1F81" w:rsidP="00FC1F81">
      <w:pPr>
        <w:autoSpaceDE w:val="0"/>
        <w:autoSpaceDN w:val="0"/>
        <w:adjustRightInd w:val="0"/>
        <w:ind w:left="-567"/>
        <w:rPr>
          <w:sz w:val="22"/>
          <w:szCs w:val="22"/>
        </w:rPr>
      </w:pPr>
      <w:r>
        <w:rPr>
          <w:sz w:val="22"/>
          <w:szCs w:val="22"/>
        </w:rPr>
        <w:t>Глава Табулгинского сельсовета                                Председатель Совета депутатов              Чистоозерного района                                                 Табулгинского сельсовета</w:t>
      </w:r>
      <w:r>
        <w:rPr>
          <w:sz w:val="22"/>
          <w:szCs w:val="22"/>
        </w:rPr>
        <w:br/>
        <w:t>Новосибирской области                                              Чистоозерного района</w:t>
      </w:r>
      <w:r>
        <w:rPr>
          <w:sz w:val="22"/>
          <w:szCs w:val="22"/>
        </w:rPr>
        <w:br/>
        <w:t xml:space="preserve">                                                                                        Новосибирской области </w:t>
      </w:r>
    </w:p>
    <w:p w:rsidR="00FC1F81" w:rsidRDefault="00FC1F81" w:rsidP="00FC1F81">
      <w:pPr>
        <w:autoSpaceDE w:val="0"/>
        <w:autoSpaceDN w:val="0"/>
        <w:adjustRightInd w:val="0"/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</w:p>
    <w:p w:rsidR="00FC1F81" w:rsidRDefault="00FC1F81" w:rsidP="00FC1F81">
      <w:pPr>
        <w:autoSpaceDE w:val="0"/>
        <w:autoSpaceDN w:val="0"/>
        <w:adjustRightInd w:val="0"/>
        <w:ind w:left="-567"/>
        <w:rPr>
          <w:sz w:val="22"/>
          <w:szCs w:val="22"/>
        </w:rPr>
      </w:pPr>
      <w:r>
        <w:rPr>
          <w:sz w:val="22"/>
          <w:szCs w:val="22"/>
        </w:rPr>
        <w:t>_______________ П.П.Тилипенко                         __________________В.И.Крикау</w:t>
      </w:r>
    </w:p>
    <w:p w:rsidR="00FC1F81" w:rsidRDefault="00FC1F81" w:rsidP="00FC1F81">
      <w:pPr>
        <w:spacing w:after="200" w:line="276" w:lineRule="auto"/>
        <w:ind w:left="-851"/>
        <w:jc w:val="both"/>
        <w:rPr>
          <w:rFonts w:eastAsiaTheme="minorHAnsi"/>
          <w:sz w:val="22"/>
          <w:szCs w:val="22"/>
          <w:lang w:eastAsia="en-US"/>
        </w:rPr>
      </w:pPr>
    </w:p>
    <w:p w:rsidR="00FC1F81" w:rsidRDefault="00FC1F81" w:rsidP="00FC1F81">
      <w:pPr>
        <w:ind w:left="-1134" w:right="-284"/>
        <w:rPr>
          <w:sz w:val="22"/>
          <w:szCs w:val="22"/>
        </w:rPr>
      </w:pPr>
    </w:p>
    <w:p w:rsidR="00FC1F81" w:rsidRDefault="00FC1F81" w:rsidP="00FC1F81">
      <w:pPr>
        <w:ind w:left="-1134" w:right="-284"/>
        <w:rPr>
          <w:sz w:val="22"/>
          <w:szCs w:val="22"/>
        </w:rPr>
      </w:pPr>
    </w:p>
    <w:p w:rsidR="00FC1F81" w:rsidRDefault="00FC1F81" w:rsidP="00FC1F81">
      <w:pPr>
        <w:ind w:left="-1134" w:right="-284"/>
        <w:rPr>
          <w:sz w:val="22"/>
          <w:szCs w:val="22"/>
        </w:rPr>
      </w:pPr>
    </w:p>
    <w:p w:rsidR="00FC1F81" w:rsidRDefault="00FC1F81" w:rsidP="00FC1F81">
      <w:pPr>
        <w:ind w:left="-1134" w:right="-284"/>
        <w:rPr>
          <w:sz w:val="22"/>
          <w:szCs w:val="22"/>
        </w:rPr>
      </w:pPr>
    </w:p>
    <w:p w:rsidR="00FC1F81" w:rsidRDefault="00FC1F81" w:rsidP="00FC1F81">
      <w:pPr>
        <w:ind w:left="-1134" w:right="-284"/>
        <w:rPr>
          <w:sz w:val="22"/>
          <w:szCs w:val="22"/>
        </w:rPr>
      </w:pPr>
    </w:p>
    <w:p w:rsidR="00FC1F81" w:rsidRDefault="00FC1F81" w:rsidP="00FC1F81">
      <w:pPr>
        <w:ind w:left="-1134" w:right="-284"/>
        <w:rPr>
          <w:sz w:val="22"/>
          <w:szCs w:val="22"/>
        </w:rPr>
      </w:pPr>
    </w:p>
    <w:p w:rsidR="00FC1F81" w:rsidRDefault="00FC1F81" w:rsidP="00FC1F81">
      <w:pPr>
        <w:ind w:left="-1134" w:right="-284"/>
        <w:rPr>
          <w:sz w:val="22"/>
          <w:szCs w:val="22"/>
        </w:rPr>
      </w:pPr>
    </w:p>
    <w:p w:rsidR="00FC1F81" w:rsidRDefault="00FC1F81" w:rsidP="00FC1F81">
      <w:pPr>
        <w:ind w:left="-1134" w:right="-284"/>
        <w:rPr>
          <w:sz w:val="22"/>
          <w:szCs w:val="22"/>
        </w:rPr>
      </w:pPr>
    </w:p>
    <w:p w:rsidR="00FC1F81" w:rsidRDefault="00FC1F81" w:rsidP="00FC1F81">
      <w:pPr>
        <w:ind w:left="-1134" w:right="-284"/>
        <w:rPr>
          <w:sz w:val="22"/>
          <w:szCs w:val="22"/>
        </w:rPr>
      </w:pPr>
    </w:p>
    <w:p w:rsidR="00FC1F81" w:rsidRDefault="00FC1F81" w:rsidP="00FC1F81">
      <w:pPr>
        <w:ind w:left="-1134" w:right="-284"/>
        <w:rPr>
          <w:sz w:val="22"/>
          <w:szCs w:val="22"/>
        </w:rPr>
      </w:pPr>
    </w:p>
    <w:p w:rsidR="00FC1F81" w:rsidRDefault="00FC1F81" w:rsidP="00FC1F81">
      <w:pPr>
        <w:ind w:left="-1134" w:right="-284"/>
        <w:rPr>
          <w:sz w:val="22"/>
          <w:szCs w:val="22"/>
        </w:rPr>
      </w:pPr>
    </w:p>
    <w:p w:rsidR="00FC1F81" w:rsidRDefault="00FC1F81" w:rsidP="00FC1F81">
      <w:pPr>
        <w:ind w:left="-1134" w:right="-284"/>
        <w:rPr>
          <w:sz w:val="22"/>
          <w:szCs w:val="22"/>
        </w:rPr>
      </w:pPr>
    </w:p>
    <w:p w:rsidR="00FC1F81" w:rsidRDefault="00FC1F81" w:rsidP="00FC1F81">
      <w:pPr>
        <w:ind w:left="-1134" w:right="-284"/>
        <w:rPr>
          <w:sz w:val="22"/>
          <w:szCs w:val="22"/>
        </w:rPr>
      </w:pPr>
    </w:p>
    <w:p w:rsidR="00FC1F81" w:rsidRDefault="00FC1F81" w:rsidP="00FC1F81">
      <w:pPr>
        <w:ind w:left="-1134" w:right="-284"/>
        <w:rPr>
          <w:sz w:val="22"/>
          <w:szCs w:val="22"/>
        </w:rPr>
      </w:pPr>
    </w:p>
    <w:p w:rsidR="00FC1F81" w:rsidRDefault="00FC1F81" w:rsidP="00FC1F81">
      <w:pPr>
        <w:ind w:left="-1134" w:right="-284"/>
        <w:rPr>
          <w:sz w:val="22"/>
          <w:szCs w:val="22"/>
        </w:rPr>
      </w:pPr>
    </w:p>
    <w:p w:rsidR="00FC1F81" w:rsidRDefault="00FC1F81" w:rsidP="00FC1F81">
      <w:pPr>
        <w:ind w:left="-1134" w:right="-284"/>
        <w:rPr>
          <w:sz w:val="22"/>
          <w:szCs w:val="22"/>
        </w:rPr>
      </w:pPr>
    </w:p>
    <w:p w:rsidR="00FC1F81" w:rsidRDefault="00FC1F81" w:rsidP="00FC1F81">
      <w:pPr>
        <w:ind w:left="-1134" w:right="-284"/>
        <w:rPr>
          <w:sz w:val="22"/>
          <w:szCs w:val="22"/>
        </w:rPr>
      </w:pPr>
    </w:p>
    <w:p w:rsidR="00FC1F81" w:rsidRDefault="00FC1F81" w:rsidP="00FC1F81">
      <w:pPr>
        <w:ind w:left="-1134" w:right="-284"/>
        <w:rPr>
          <w:sz w:val="22"/>
          <w:szCs w:val="22"/>
        </w:rPr>
      </w:pPr>
    </w:p>
    <w:p w:rsidR="007D4372" w:rsidRDefault="007D4372">
      <w:bookmarkStart w:id="0" w:name="_GoBack"/>
      <w:bookmarkEnd w:id="0"/>
    </w:p>
    <w:sectPr w:rsidR="007D4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623" w:rsidRDefault="006F7623" w:rsidP="00FC1F81">
      <w:r>
        <w:separator/>
      </w:r>
    </w:p>
  </w:endnote>
  <w:endnote w:type="continuationSeparator" w:id="0">
    <w:p w:rsidR="006F7623" w:rsidRDefault="006F7623" w:rsidP="00FC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623" w:rsidRDefault="006F7623" w:rsidP="00FC1F81">
      <w:r>
        <w:separator/>
      </w:r>
    </w:p>
  </w:footnote>
  <w:footnote w:type="continuationSeparator" w:id="0">
    <w:p w:rsidR="006F7623" w:rsidRDefault="006F7623" w:rsidP="00FC1F81">
      <w:r>
        <w:continuationSeparator/>
      </w:r>
    </w:p>
  </w:footnote>
  <w:footnote w:id="1">
    <w:p w:rsidR="00FC1F81" w:rsidRDefault="00FC1F81" w:rsidP="00FC1F81">
      <w:pPr>
        <w:ind w:left="-1134"/>
        <w:jc w:val="both"/>
        <w:rPr>
          <w:sz w:val="20"/>
          <w:szCs w:val="20"/>
        </w:rPr>
      </w:pPr>
      <w:r>
        <w:rPr>
          <w:rStyle w:val="a3"/>
        </w:rPr>
        <w:footnoteRef/>
      </w:r>
      <w:r>
        <w:t xml:space="preserve"> «</w:t>
      </w:r>
      <w:r>
        <w:rPr>
          <w:sz w:val="20"/>
          <w:szCs w:val="20"/>
        </w:rPr>
        <w:t>8)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поселения;»</w:t>
      </w:r>
    </w:p>
  </w:footnote>
  <w:footnote w:id="2">
    <w:p w:rsidR="00FC1F81" w:rsidRDefault="00FC1F81" w:rsidP="00FC1F81">
      <w:pPr>
        <w:ind w:left="-851"/>
        <w:jc w:val="both"/>
      </w:pPr>
      <w:r>
        <w:rPr>
          <w:rStyle w:val="a3"/>
        </w:rPr>
        <w:footnoteRef/>
      </w:r>
      <w:r>
        <w:t xml:space="preserve"> </w:t>
      </w:r>
      <w:r>
        <w:rPr>
          <w:sz w:val="20"/>
          <w:szCs w:val="20"/>
        </w:rPr>
        <w:t>«36)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поселения;»;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71"/>
    <w:rsid w:val="006F7623"/>
    <w:rsid w:val="007D4372"/>
    <w:rsid w:val="00AB7B71"/>
    <w:rsid w:val="00FC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4B151-9951-4FE5-B5AF-36097DA9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FC1F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1920</Words>
  <Characters>10946</Characters>
  <Application>Microsoft Office Word</Application>
  <DocSecurity>0</DocSecurity>
  <Lines>91</Lines>
  <Paragraphs>25</Paragraphs>
  <ScaleCrop>false</ScaleCrop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2019-10-17T09:46:00Z</dcterms:created>
  <dcterms:modified xsi:type="dcterms:W3CDTF">2019-10-17T09:46:00Z</dcterms:modified>
</cp:coreProperties>
</file>