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6D" w:rsidRPr="00B853C2" w:rsidRDefault="00362A6D" w:rsidP="00B853C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853C2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853C2">
        <w:rPr>
          <w:rFonts w:ascii="Times New Roman" w:hAnsi="Times New Roman" w:cs="Times New Roman"/>
          <w:sz w:val="26"/>
          <w:szCs w:val="26"/>
        </w:rPr>
        <w:br/>
        <w:t>ТАБУЛГИНСКОГО СЕЛЬСОВЕТА</w:t>
      </w:r>
      <w:r w:rsidRPr="00B853C2">
        <w:rPr>
          <w:rFonts w:ascii="Times New Roman" w:hAnsi="Times New Roman" w:cs="Times New Roman"/>
          <w:sz w:val="26"/>
          <w:szCs w:val="26"/>
        </w:rPr>
        <w:br/>
        <w:t xml:space="preserve">ЧИСТООЗЕРНОГО РАЙОНА </w:t>
      </w:r>
      <w:r w:rsidRPr="00B853C2">
        <w:rPr>
          <w:rFonts w:ascii="Times New Roman" w:hAnsi="Times New Roman" w:cs="Times New Roman"/>
          <w:sz w:val="26"/>
          <w:szCs w:val="26"/>
        </w:rPr>
        <w:br/>
        <w:t>НОВОСИБИРСКОЙ ОБЛАСТИ</w:t>
      </w:r>
    </w:p>
    <w:p w:rsidR="00362A6D" w:rsidRPr="00B853C2" w:rsidRDefault="00362A6D" w:rsidP="00B853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2A6D" w:rsidRPr="00B853C2" w:rsidRDefault="00362A6D" w:rsidP="00B853C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85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62A6D" w:rsidRDefault="00DB1428" w:rsidP="00B853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62A6D" w:rsidRPr="00B853C2">
        <w:rPr>
          <w:rFonts w:ascii="Times New Roman" w:hAnsi="Times New Roman" w:cs="Times New Roman"/>
          <w:sz w:val="26"/>
          <w:szCs w:val="26"/>
        </w:rPr>
        <w:t>.0</w:t>
      </w:r>
      <w:r w:rsidR="0051157A">
        <w:rPr>
          <w:rFonts w:ascii="Times New Roman" w:hAnsi="Times New Roman" w:cs="Times New Roman"/>
          <w:sz w:val="26"/>
          <w:szCs w:val="26"/>
        </w:rPr>
        <w:t>5</w:t>
      </w:r>
      <w:r w:rsidR="00362A6D" w:rsidRPr="00B853C2">
        <w:rPr>
          <w:rFonts w:ascii="Times New Roman" w:hAnsi="Times New Roman" w:cs="Times New Roman"/>
          <w:sz w:val="26"/>
          <w:szCs w:val="26"/>
        </w:rPr>
        <w:t>.201</w:t>
      </w:r>
      <w:r w:rsidR="00B853C2">
        <w:rPr>
          <w:rFonts w:ascii="Times New Roman" w:hAnsi="Times New Roman" w:cs="Times New Roman"/>
          <w:sz w:val="26"/>
          <w:szCs w:val="26"/>
        </w:rPr>
        <w:t>9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853C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 п.Табулга                    </w:t>
      </w:r>
      <w:r w:rsidR="00B853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№ 3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DB1428" w:rsidRPr="00B853C2" w:rsidRDefault="00DB1428" w:rsidP="00B853C2">
      <w:pPr>
        <w:rPr>
          <w:rFonts w:ascii="Times New Roman" w:hAnsi="Times New Roman" w:cs="Times New Roman"/>
          <w:sz w:val="26"/>
          <w:szCs w:val="26"/>
        </w:rPr>
      </w:pPr>
    </w:p>
    <w:p w:rsidR="00362A6D" w:rsidRPr="00B853C2" w:rsidRDefault="00362A6D" w:rsidP="00B853C2">
      <w:pPr>
        <w:pStyle w:val="1"/>
        <w:shd w:val="clear" w:color="auto" w:fill="auto"/>
        <w:ind w:left="-709" w:right="-284"/>
        <w:jc w:val="center"/>
        <w:rPr>
          <w:b/>
          <w:sz w:val="26"/>
          <w:szCs w:val="26"/>
        </w:rPr>
      </w:pPr>
    </w:p>
    <w:p w:rsidR="00B853C2" w:rsidRPr="00DB1428" w:rsidRDefault="0051157A" w:rsidP="00DB1428">
      <w:pPr>
        <w:autoSpaceDE w:val="0"/>
        <w:autoSpaceDN w:val="0"/>
        <w:spacing w:after="0" w:line="240" w:lineRule="auto"/>
        <w:jc w:val="center"/>
        <w:rPr>
          <w:sz w:val="26"/>
          <w:szCs w:val="26"/>
        </w:rPr>
      </w:pPr>
      <w:r w:rsidRPr="00DB142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853C2" w:rsidRPr="00DB1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1428" w:rsidRPr="00DB1428">
        <w:rPr>
          <w:rFonts w:ascii="Times New Roman" w:eastAsia="Times New Roman" w:hAnsi="Times New Roman" w:cs="Times New Roman"/>
          <w:sz w:val="26"/>
          <w:szCs w:val="26"/>
        </w:rPr>
        <w:t xml:space="preserve">Плане реализации мероприятия по снижению задолженности по имущественным налогам (транспортный налог, налог на имущество физических лиц, </w:t>
      </w:r>
      <w:r w:rsidR="00DB1428">
        <w:rPr>
          <w:rFonts w:ascii="Times New Roman" w:eastAsia="Times New Roman" w:hAnsi="Times New Roman" w:cs="Times New Roman"/>
          <w:sz w:val="26"/>
          <w:szCs w:val="26"/>
        </w:rPr>
        <w:br/>
      </w:r>
      <w:r w:rsidR="00DB1428" w:rsidRPr="00DB1428">
        <w:rPr>
          <w:rFonts w:ascii="Times New Roman" w:eastAsia="Times New Roman" w:hAnsi="Times New Roman" w:cs="Times New Roman"/>
          <w:sz w:val="26"/>
          <w:szCs w:val="26"/>
        </w:rPr>
        <w:t xml:space="preserve">земельный налог) на территории </w:t>
      </w:r>
      <w:proofErr w:type="spellStart"/>
      <w:r w:rsidR="00DB1428" w:rsidRPr="00DB1428">
        <w:rPr>
          <w:rFonts w:ascii="Times New Roman" w:eastAsia="Times New Roman" w:hAnsi="Times New Roman" w:cs="Times New Roman"/>
          <w:sz w:val="26"/>
          <w:szCs w:val="26"/>
        </w:rPr>
        <w:t>Табулгинского</w:t>
      </w:r>
      <w:proofErr w:type="spellEnd"/>
      <w:r w:rsidR="00DB1428" w:rsidRPr="00DB1428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</w:p>
    <w:p w:rsidR="002A0831" w:rsidRPr="00DB1428" w:rsidRDefault="002A0831" w:rsidP="002A0831">
      <w:pPr>
        <w:pStyle w:val="1"/>
        <w:shd w:val="clear" w:color="auto" w:fill="auto"/>
        <w:ind w:left="-709" w:right="-284"/>
        <w:jc w:val="center"/>
        <w:rPr>
          <w:sz w:val="26"/>
          <w:szCs w:val="26"/>
        </w:rPr>
      </w:pPr>
    </w:p>
    <w:p w:rsidR="00B853C2" w:rsidRPr="00B853C2" w:rsidRDefault="00B853C2" w:rsidP="00B853C2">
      <w:pPr>
        <w:autoSpaceDE w:val="0"/>
        <w:autoSpaceDN w:val="0"/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53C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B1428">
        <w:rPr>
          <w:rFonts w:ascii="Times New Roman" w:eastAsia="Times New Roman" w:hAnsi="Times New Roman" w:cs="Times New Roman"/>
          <w:sz w:val="26"/>
          <w:szCs w:val="26"/>
        </w:rPr>
        <w:t>целях снижения задолженности по имущественным налогам</w:t>
      </w:r>
      <w:r w:rsidRPr="00B853C2">
        <w:rPr>
          <w:rFonts w:ascii="Times New Roman" w:eastAsia="Times New Roman" w:hAnsi="Times New Roman" w:cs="Times New Roman"/>
          <w:sz w:val="26"/>
          <w:szCs w:val="26"/>
        </w:rPr>
        <w:t>,</w:t>
      </w:r>
      <w:r w:rsidR="00DB1428">
        <w:rPr>
          <w:rFonts w:ascii="Times New Roman" w:eastAsia="Times New Roman" w:hAnsi="Times New Roman" w:cs="Times New Roman"/>
          <w:sz w:val="26"/>
          <w:szCs w:val="26"/>
        </w:rPr>
        <w:t xml:space="preserve"> увеличения поступлений в бюджет администрации </w:t>
      </w:r>
      <w:proofErr w:type="spellStart"/>
      <w:r w:rsidR="00DB1428">
        <w:rPr>
          <w:rFonts w:ascii="Times New Roman" w:eastAsia="Times New Roman" w:hAnsi="Times New Roman" w:cs="Times New Roman"/>
          <w:sz w:val="26"/>
          <w:szCs w:val="26"/>
        </w:rPr>
        <w:t>Табулгинского</w:t>
      </w:r>
      <w:proofErr w:type="spellEnd"/>
      <w:r w:rsidR="00DB1428">
        <w:rPr>
          <w:rFonts w:ascii="Times New Roman" w:eastAsia="Times New Roman" w:hAnsi="Times New Roman" w:cs="Times New Roman"/>
          <w:sz w:val="26"/>
          <w:szCs w:val="26"/>
        </w:rPr>
        <w:t xml:space="preserve"> сельсовета Чистоозерного района Новосибирской области</w:t>
      </w:r>
      <w:r w:rsidRPr="00B853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п о с </w:t>
      </w:r>
      <w:proofErr w:type="gramStart"/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proofErr w:type="gramEnd"/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 а н о в л я ю</w:t>
      </w:r>
      <w:r w:rsidRPr="00B853C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853C2" w:rsidRPr="00B853C2" w:rsidRDefault="00B853C2" w:rsidP="00B853C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831" w:rsidRPr="00B853C2" w:rsidRDefault="002A0831" w:rsidP="00B853C2">
      <w:pPr>
        <w:pStyle w:val="1"/>
        <w:ind w:left="-709"/>
        <w:jc w:val="both"/>
        <w:rPr>
          <w:sz w:val="26"/>
          <w:szCs w:val="26"/>
        </w:rPr>
      </w:pPr>
      <w:r w:rsidRPr="00B853C2">
        <w:rPr>
          <w:sz w:val="26"/>
          <w:szCs w:val="26"/>
        </w:rPr>
        <w:t xml:space="preserve">1. </w:t>
      </w:r>
      <w:r w:rsidR="00DB1428">
        <w:rPr>
          <w:sz w:val="26"/>
          <w:szCs w:val="26"/>
        </w:rPr>
        <w:t xml:space="preserve">Утвердить прилагаемый План </w:t>
      </w:r>
      <w:r w:rsidR="00DB1428" w:rsidRPr="00DB1428">
        <w:rPr>
          <w:sz w:val="26"/>
          <w:szCs w:val="26"/>
        </w:rPr>
        <w:t xml:space="preserve">реализации мероприятия по снижению задолженности по имущественным налогам (транспортный налог, налог на имущество физических лиц, </w:t>
      </w:r>
      <w:r w:rsidR="00DB1428">
        <w:rPr>
          <w:sz w:val="26"/>
          <w:szCs w:val="26"/>
        </w:rPr>
        <w:br/>
      </w:r>
      <w:r w:rsidR="00DB1428" w:rsidRPr="00DB1428">
        <w:rPr>
          <w:sz w:val="26"/>
          <w:szCs w:val="26"/>
        </w:rPr>
        <w:t xml:space="preserve">земельный налог) на территории </w:t>
      </w:r>
      <w:proofErr w:type="spellStart"/>
      <w:r w:rsidR="00DB1428" w:rsidRPr="00DB1428">
        <w:rPr>
          <w:sz w:val="26"/>
          <w:szCs w:val="26"/>
        </w:rPr>
        <w:t>Табулгинского</w:t>
      </w:r>
      <w:proofErr w:type="spellEnd"/>
      <w:r w:rsidR="00DB1428" w:rsidRPr="00DB1428">
        <w:rPr>
          <w:sz w:val="26"/>
          <w:szCs w:val="26"/>
        </w:rPr>
        <w:t xml:space="preserve"> МО</w:t>
      </w:r>
      <w:r w:rsidR="00DB1428">
        <w:rPr>
          <w:sz w:val="26"/>
          <w:szCs w:val="26"/>
        </w:rPr>
        <w:t xml:space="preserve"> (Приложение 1).</w:t>
      </w:r>
    </w:p>
    <w:p w:rsidR="00362A6D" w:rsidRPr="00B853C2" w:rsidRDefault="00DB1428" w:rsidP="00B853C2">
      <w:pPr>
        <w:pStyle w:val="1"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подписания.</w:t>
      </w:r>
    </w:p>
    <w:p w:rsidR="00362A6D" w:rsidRPr="00B853C2" w:rsidRDefault="00362A6D" w:rsidP="00B853C2">
      <w:pPr>
        <w:pStyle w:val="1"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B853C2">
        <w:rPr>
          <w:sz w:val="26"/>
          <w:szCs w:val="26"/>
        </w:rPr>
        <w:t>Контроль за исполнением постановления оставляю за собой.</w:t>
      </w:r>
    </w:p>
    <w:p w:rsidR="00362A6D" w:rsidRPr="00B853C2" w:rsidRDefault="00362A6D" w:rsidP="00B853C2">
      <w:pPr>
        <w:pStyle w:val="1"/>
        <w:shd w:val="clear" w:color="auto" w:fill="auto"/>
        <w:ind w:left="-709"/>
        <w:jc w:val="both"/>
        <w:rPr>
          <w:sz w:val="26"/>
          <w:szCs w:val="26"/>
        </w:rPr>
      </w:pPr>
    </w:p>
    <w:p w:rsidR="00362A6D" w:rsidRPr="00B853C2" w:rsidRDefault="00362A6D" w:rsidP="00362A6D">
      <w:pPr>
        <w:pStyle w:val="1"/>
        <w:shd w:val="clear" w:color="auto" w:fill="auto"/>
        <w:ind w:left="-709" w:right="-284"/>
        <w:rPr>
          <w:sz w:val="26"/>
          <w:szCs w:val="26"/>
        </w:rPr>
      </w:pPr>
    </w:p>
    <w:p w:rsidR="001A1DD8" w:rsidRPr="00B853C2" w:rsidRDefault="001A1DD8" w:rsidP="00362A6D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62A6D" w:rsidRPr="00B853C2" w:rsidRDefault="00B853C2" w:rsidP="00B853C2">
      <w:pPr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1DD8" w:rsidRPr="00B853C2">
        <w:rPr>
          <w:rFonts w:ascii="Times New Roman" w:hAnsi="Times New Roman" w:cs="Times New Roman"/>
          <w:sz w:val="26"/>
          <w:szCs w:val="26"/>
        </w:rPr>
        <w:t>Г</w:t>
      </w:r>
      <w:r w:rsidR="00362A6D" w:rsidRPr="00B853C2">
        <w:rPr>
          <w:rFonts w:ascii="Times New Roman" w:hAnsi="Times New Roman" w:cs="Times New Roman"/>
          <w:sz w:val="26"/>
          <w:szCs w:val="26"/>
        </w:rPr>
        <w:t>лав</w:t>
      </w:r>
      <w:r w:rsidR="001A1DD8" w:rsidRPr="00B853C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DD8" w:rsidRPr="00B853C2">
        <w:rPr>
          <w:rFonts w:ascii="Times New Roman" w:hAnsi="Times New Roman" w:cs="Times New Roman"/>
          <w:sz w:val="26"/>
          <w:szCs w:val="26"/>
        </w:rPr>
        <w:t>Табулгинского</w:t>
      </w:r>
      <w:proofErr w:type="spellEnd"/>
      <w:r w:rsidR="001A1DD8" w:rsidRPr="00B853C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62A6D" w:rsidRPr="00B853C2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      </w:t>
      </w:r>
      <w:r w:rsidR="001A1DD8" w:rsidRPr="00B853C2">
        <w:rPr>
          <w:rFonts w:ascii="Times New Roman" w:hAnsi="Times New Roman" w:cs="Times New Roman"/>
          <w:sz w:val="26"/>
          <w:szCs w:val="26"/>
        </w:rPr>
        <w:t xml:space="preserve">    </w:t>
      </w:r>
      <w:r w:rsidR="00362A6D" w:rsidRPr="00B853C2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1A1DD8" w:rsidRPr="00B853C2">
        <w:rPr>
          <w:rFonts w:ascii="Times New Roman" w:hAnsi="Times New Roman" w:cs="Times New Roman"/>
          <w:sz w:val="26"/>
          <w:szCs w:val="26"/>
        </w:rPr>
        <w:t>П.П.Тилипенко</w:t>
      </w:r>
      <w:proofErr w:type="spellEnd"/>
    </w:p>
    <w:p w:rsidR="00362A6D" w:rsidRPr="00B853C2" w:rsidRDefault="00362A6D" w:rsidP="00B853C2">
      <w:pPr>
        <w:ind w:left="-709"/>
        <w:rPr>
          <w:sz w:val="26"/>
          <w:szCs w:val="26"/>
        </w:rPr>
      </w:pPr>
      <w:r w:rsidRPr="00B853C2">
        <w:rPr>
          <w:sz w:val="26"/>
          <w:szCs w:val="26"/>
        </w:rPr>
        <w:t> </w:t>
      </w:r>
    </w:p>
    <w:p w:rsidR="001A1DD8" w:rsidRPr="00B853C2" w:rsidRDefault="001A1DD8" w:rsidP="00B853C2">
      <w:pPr>
        <w:ind w:left="-709"/>
        <w:rPr>
          <w:sz w:val="26"/>
          <w:szCs w:val="26"/>
        </w:rPr>
      </w:pPr>
    </w:p>
    <w:p w:rsidR="002A0831" w:rsidRDefault="002A0831" w:rsidP="001A1DD8"/>
    <w:p w:rsidR="002A0831" w:rsidRDefault="002A0831" w:rsidP="001A1DD8"/>
    <w:p w:rsidR="002A0831" w:rsidRDefault="002A0831" w:rsidP="001A1DD8"/>
    <w:p w:rsidR="002A0831" w:rsidRDefault="002A0831" w:rsidP="001A1DD8"/>
    <w:p w:rsidR="00B853C2" w:rsidRDefault="00B853C2" w:rsidP="001A1DD8"/>
    <w:p w:rsidR="00DB1428" w:rsidRDefault="00DB1428" w:rsidP="001A1DD8"/>
    <w:p w:rsidR="002A0831" w:rsidRPr="001A1DD8" w:rsidRDefault="002A0831" w:rsidP="001A1DD8"/>
    <w:p w:rsidR="0035023D" w:rsidRDefault="00362A6D" w:rsidP="0035023D">
      <w:pPr>
        <w:ind w:left="-709" w:right="-284"/>
        <w:rPr>
          <w:rFonts w:ascii="Times New Roman" w:hAnsi="Times New Roman" w:cs="Times New Roman"/>
          <w:sz w:val="18"/>
          <w:szCs w:val="18"/>
        </w:rPr>
        <w:sectPr w:rsidR="0035023D" w:rsidSect="0035023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7017D9">
        <w:rPr>
          <w:rFonts w:ascii="Times New Roman" w:hAnsi="Times New Roman" w:cs="Times New Roman"/>
          <w:sz w:val="18"/>
          <w:szCs w:val="18"/>
        </w:rPr>
        <w:t>Исп. Кузнецова Л.П.</w:t>
      </w:r>
      <w:r w:rsidRPr="007017D9">
        <w:rPr>
          <w:rFonts w:ascii="Times New Roman" w:hAnsi="Times New Roman" w:cs="Times New Roman"/>
          <w:sz w:val="18"/>
          <w:szCs w:val="18"/>
        </w:rPr>
        <w:br/>
        <w:t>93-766</w:t>
      </w:r>
    </w:p>
    <w:p w:rsidR="00DB1428" w:rsidRDefault="0035023D" w:rsidP="0035023D">
      <w:pPr>
        <w:tabs>
          <w:tab w:val="left" w:pos="14190"/>
        </w:tabs>
        <w:ind w:left="-709" w:right="-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  <w:r>
        <w:rPr>
          <w:rFonts w:ascii="Times New Roman" w:hAnsi="Times New Roman" w:cs="Times New Roman"/>
          <w:sz w:val="18"/>
          <w:szCs w:val="18"/>
        </w:rPr>
        <w:br/>
        <w:t>к постановлению № 32</w:t>
      </w:r>
      <w:r>
        <w:rPr>
          <w:rFonts w:ascii="Times New Roman" w:hAnsi="Times New Roman" w:cs="Times New Roman"/>
          <w:sz w:val="18"/>
          <w:szCs w:val="18"/>
        </w:rPr>
        <w:br/>
        <w:t>от 14.05.2019</w:t>
      </w:r>
    </w:p>
    <w:p w:rsidR="0035023D" w:rsidRDefault="0035023D" w:rsidP="0035023D">
      <w:pPr>
        <w:tabs>
          <w:tab w:val="left" w:pos="14190"/>
        </w:tabs>
        <w:ind w:left="-709" w:right="-284"/>
        <w:rPr>
          <w:rFonts w:ascii="Times New Roman" w:hAnsi="Times New Roman" w:cs="Times New Roman"/>
          <w:sz w:val="18"/>
          <w:szCs w:val="18"/>
        </w:rPr>
      </w:pPr>
    </w:p>
    <w:p w:rsidR="0035023D" w:rsidRPr="0035023D" w:rsidRDefault="0035023D" w:rsidP="003502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502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Виды работ, рекомендованные для включения в Планы реализации мероприятий по снижению задолженности по имущественным налогам (транспортный налог, налог на имущество физически лиц, земельный налог) на территории </w:t>
      </w:r>
      <w:proofErr w:type="spellStart"/>
      <w:r w:rsidRPr="0035023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Табулгинского</w:t>
      </w:r>
      <w:proofErr w:type="spellEnd"/>
      <w:r w:rsidRPr="0035023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МО Чистоозерного района Новосибирской области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3450"/>
        <w:gridCol w:w="1418"/>
        <w:gridCol w:w="2835"/>
        <w:gridCol w:w="1701"/>
        <w:gridCol w:w="3538"/>
        <w:gridCol w:w="7"/>
        <w:gridCol w:w="1696"/>
      </w:tblGrid>
      <w:tr w:rsidR="0035023D" w:rsidRPr="0035023D" w:rsidTr="00151741">
        <w:trPr>
          <w:trHeight w:val="103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r w:rsidRPr="0035023D">
              <w:rPr>
                <w:rFonts w:ascii="Times New Roman" w:eastAsia="Calibri" w:hAnsi="Times New Roman" w:cs="Times New Roman"/>
                <w:b/>
                <w:lang w:eastAsia="en-US"/>
              </w:rPr>
              <w:br/>
              <w:t>п/п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b/>
                <w:lang w:eastAsia="en-US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b/>
                <w:lang w:eastAsia="en-US"/>
              </w:rPr>
              <w:t>Фактическое состояние показателя на отчетную дату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b/>
                <w:lang w:eastAsia="en-US"/>
              </w:rPr>
              <w:t>Целевое значение показателя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b/>
                <w:lang w:eastAsia="en-US"/>
              </w:rPr>
              <w:t>Информация об исполнении мероприятия</w:t>
            </w:r>
          </w:p>
        </w:tc>
      </w:tr>
      <w:tr w:rsidR="0035023D" w:rsidRPr="0035023D" w:rsidTr="00151741">
        <w:trPr>
          <w:trHeight w:val="589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645" w:type="dxa"/>
            <w:gridSpan w:val="7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Мероприятия в части снижения налоговой задолженности сотрудников администраций муниципальных образований района/городского округа и бюджетных муниципальных учреждений</w:t>
            </w:r>
          </w:p>
        </w:tc>
      </w:tr>
      <w:tr w:rsidR="0035023D" w:rsidRPr="0035023D" w:rsidTr="00151741">
        <w:trPr>
          <w:trHeight w:val="2845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Организация мероприятий по регистрации личных кабинетов работников на сайте www.nalog.ru в информационно -телекоммуникационной сети «Интернет»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На постоянной основе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Доля работников, подключенных к сервису «Личный кабинет налогоплательщика», %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15.07.2019  20.01.2020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80%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5023D">
              <w:rPr>
                <w:rFonts w:ascii="Times New Roman" w:eastAsia="Calibri" w:hAnsi="Times New Roman" w:cs="Times New Roman"/>
                <w:lang w:val="en-US" w:eastAsia="en-US"/>
              </w:rPr>
              <w:t>&gt; 95%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Уплата задолженности по имущественным налогам, образовавшейся у сотрудников в прошедших налоговых периодов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До 01.12.2019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Сумма задолженности, руб.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15.07.2019 20.01.2020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0,0 руб.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t>,0 руб.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 xml:space="preserve">Предупреждение возникновения налоговой задолженности, обеспечение роста собираемости имущественных налогов сотрудников администраций и 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lastRenderedPageBreak/>
              <w:t>бюджетных учреждений путем проведения разъяснительных работ и своевременного информирования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 01.12.2019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Собираемость имущественных налогов после 01.12.2019 года, %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20.01.2020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852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4645" w:type="dxa"/>
            <w:gridSpan w:val="7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Проведение информационно-разъяснительно работы о необходимости уплаты имущественных налогов в бюджетную систему Новосибирской области</w:t>
            </w:r>
          </w:p>
        </w:tc>
      </w:tr>
      <w:tr w:rsidR="0035023D" w:rsidRPr="0035023D" w:rsidTr="00151741">
        <w:trPr>
          <w:trHeight w:val="710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сроке и порядках уплаты имущественных налогов путем размещения материалов в средствах массовой информации, Интернет-ресурсах (с привлечением социальных сетей и мессенджеров), в местах массового скопления людей, в том числе в общественном транспорте. 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Организация подомового обхода и сходы граждан.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До 01.12.2019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Собираемость имущественных налогов после 01.12.2019 года, %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20.01.2020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val="en-US" w:eastAsia="en-US"/>
              </w:rPr>
              <w:t>&gt;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t>70%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710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Организация совещаний и круглых столов о важности предупреждения образования недоимки по имущественным налогам физических лиц на площадках крупных предприятий и организаций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На постоянной основе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Собираемость имущественных налогов после 01.12.2019 года, %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20.01.2020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val="en-US" w:eastAsia="en-US"/>
              </w:rPr>
              <w:t>&gt;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t>70%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val="en-US" w:eastAsia="en-US"/>
              </w:rPr>
              <w:t>2.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Популяризация сервиса «Личный кабинет налогоплательщика» с информированием о функционале и возможностях данного Интернет-ресурса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На постоянной основе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Темп роста количества граждан, зарегистрированных в сервисе  «Личный кабинет налогоплательщика» (к итогу 2018 года), %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15.07.2019 20.01.2020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&gt;78%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val="en-US" w:eastAsia="en-US"/>
              </w:rPr>
              <w:t>&gt;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t>90%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2.3.1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 xml:space="preserve">Организовать сходы граждан, желающих подключиться к сервису «Личный кабинет 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налогоплательщика», с приглашением сотрудника налоговой службы с целью вручения логинов и паролей</w:t>
            </w:r>
            <w:r w:rsidRPr="0035023D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 01.07.2019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 xml:space="preserve">Темп роста количества граждан, зарегистрированных в 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сервисе  «Личный кабинет налогоплательщика» (к итогу 2018 года), %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15.07.2019 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&gt;78%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lastRenderedPageBreak/>
              <w:t>2.3.2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 xml:space="preserve">Предоставить техническую возможность печати налоговых уведомлений из сервиса «Личный кабинет налогоплательщика» гражданам, у которых отсутствует доступ к домашнему Интернету 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 01.09.2019 по 01.12.2019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Темп роста количества граждан, зарегистрированных в сервисе  «Личный кабинет налогоплательщика» (к итогу 2018 года), %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20.01.2020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&gt;90%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3450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 xml:space="preserve">Организовать уведомление граждан о необходимости получения налоговых уведомлений в почтовых отделениях 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iCs/>
                <w:lang w:eastAsia="en-US"/>
              </w:rPr>
              <w:t>На постоянной основе, но не позднее 01.12.2019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iCs/>
                <w:lang w:eastAsia="en-US"/>
              </w:rPr>
              <w:t>Доля налоговых уведомлений, доставленных и врученных гражданам, %</w:t>
            </w: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20.01.2020</w:t>
            </w:r>
          </w:p>
        </w:tc>
        <w:tc>
          <w:tcPr>
            <w:tcW w:w="353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val="en-US" w:eastAsia="en-US"/>
              </w:rPr>
              <w:t>&gt;</w:t>
            </w:r>
            <w:r w:rsidRPr="0035023D">
              <w:rPr>
                <w:rFonts w:ascii="Times New Roman" w:eastAsia="Calibri" w:hAnsi="Times New Roman" w:cs="Times New Roman"/>
                <w:lang w:eastAsia="en-US"/>
              </w:rPr>
              <w:t>80%</w:t>
            </w:r>
          </w:p>
        </w:tc>
        <w:tc>
          <w:tcPr>
            <w:tcW w:w="1703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645" w:type="dxa"/>
            <w:gridSpan w:val="7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Общие мероприятия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3450" w:type="dxa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 xml:space="preserve">Проводить мониторинг текущей задолженности физических лиц по имущественными налогам с выявлением причин ее снижения (роста) 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На постоянной основе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Отчет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15.07.2019 20.01.2020</w:t>
            </w:r>
          </w:p>
        </w:tc>
        <w:tc>
          <w:tcPr>
            <w:tcW w:w="3545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Наличие отчета</w:t>
            </w:r>
          </w:p>
          <w:p w:rsidR="0035023D" w:rsidRPr="0035023D" w:rsidRDefault="0035023D" w:rsidP="003502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Глава МО,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35023D" w:rsidRPr="0035023D" w:rsidTr="00151741">
        <w:trPr>
          <w:trHeight w:val="674"/>
        </w:trPr>
        <w:tc>
          <w:tcPr>
            <w:tcW w:w="65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3.2</w:t>
            </w:r>
          </w:p>
        </w:tc>
        <w:tc>
          <w:tcPr>
            <w:tcW w:w="3450" w:type="dxa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 xml:space="preserve">Подвести итоги собираемости имущественных налогов с физических лиц в 2019 году с выделением факторов, повлиявших на сложившийся показатель </w:t>
            </w:r>
          </w:p>
        </w:tc>
        <w:tc>
          <w:tcPr>
            <w:tcW w:w="1418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До 15.01.2020</w:t>
            </w:r>
          </w:p>
        </w:tc>
        <w:tc>
          <w:tcPr>
            <w:tcW w:w="2835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Отчет</w:t>
            </w:r>
          </w:p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20.01.2020</w:t>
            </w:r>
          </w:p>
        </w:tc>
        <w:tc>
          <w:tcPr>
            <w:tcW w:w="3545" w:type="dxa"/>
            <w:gridSpan w:val="2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Наличие отчета</w:t>
            </w:r>
          </w:p>
        </w:tc>
        <w:tc>
          <w:tcPr>
            <w:tcW w:w="1696" w:type="dxa"/>
            <w:vAlign w:val="center"/>
          </w:tcPr>
          <w:p w:rsidR="0035023D" w:rsidRPr="0035023D" w:rsidRDefault="0035023D" w:rsidP="003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023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</w:t>
            </w:r>
          </w:p>
        </w:tc>
      </w:tr>
    </w:tbl>
    <w:p w:rsidR="0035023D" w:rsidRPr="0035023D" w:rsidRDefault="0035023D" w:rsidP="0035023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6"/>
          <w:lang w:eastAsia="en-US"/>
        </w:rPr>
      </w:pPr>
    </w:p>
    <w:p w:rsidR="0035023D" w:rsidRPr="0035023D" w:rsidRDefault="0035023D" w:rsidP="0035023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35023D" w:rsidRPr="0035023D" w:rsidRDefault="0035023D" w:rsidP="0035023D">
      <w:pPr>
        <w:spacing w:after="0" w:line="259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35023D" w:rsidRPr="0035023D" w:rsidRDefault="0035023D" w:rsidP="0035023D">
      <w:pPr>
        <w:spacing w:after="0" w:line="259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35023D" w:rsidRPr="0035023D" w:rsidRDefault="0035023D" w:rsidP="0035023D">
      <w:pPr>
        <w:spacing w:after="0" w:line="259" w:lineRule="auto"/>
        <w:rPr>
          <w:rFonts w:ascii="Times New Roman" w:eastAsia="Calibri" w:hAnsi="Times New Roman" w:cs="Times New Roman"/>
          <w:sz w:val="20"/>
          <w:lang w:eastAsia="en-US"/>
        </w:rPr>
      </w:pPr>
    </w:p>
    <w:p w:rsidR="0035023D" w:rsidRPr="0035023D" w:rsidRDefault="0035023D" w:rsidP="0035023D">
      <w:pPr>
        <w:tabs>
          <w:tab w:val="left" w:pos="9390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5023D" w:rsidRPr="0035023D" w:rsidSect="0035023D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DB9"/>
    <w:multiLevelType w:val="hybridMultilevel"/>
    <w:tmpl w:val="46963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2C1C7F"/>
    <w:multiLevelType w:val="hybridMultilevel"/>
    <w:tmpl w:val="1E78582E"/>
    <w:lvl w:ilvl="0" w:tplc="EDE40938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A6D"/>
    <w:rsid w:val="0014676A"/>
    <w:rsid w:val="001A1DD8"/>
    <w:rsid w:val="002A0831"/>
    <w:rsid w:val="002A7072"/>
    <w:rsid w:val="0035023D"/>
    <w:rsid w:val="00362A6D"/>
    <w:rsid w:val="0051157A"/>
    <w:rsid w:val="006065CA"/>
    <w:rsid w:val="00A27728"/>
    <w:rsid w:val="00B853C2"/>
    <w:rsid w:val="00BD2EA1"/>
    <w:rsid w:val="00C343BC"/>
    <w:rsid w:val="00DB1428"/>
    <w:rsid w:val="00DE5DD5"/>
    <w:rsid w:val="00E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EF8F"/>
  <w15:docId w15:val="{CD656B11-6507-4AC8-9A3F-44ABA54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62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62A6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8</cp:revision>
  <cp:lastPrinted>2019-05-14T09:09:00Z</cp:lastPrinted>
  <dcterms:created xsi:type="dcterms:W3CDTF">2017-05-26T03:44:00Z</dcterms:created>
  <dcterms:modified xsi:type="dcterms:W3CDTF">2019-05-14T09:10:00Z</dcterms:modified>
</cp:coreProperties>
</file>