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25F6" w:rsidRPr="002B58D7" w:rsidRDefault="007A25F6" w:rsidP="002C3DAC">
      <w:pPr>
        <w:spacing w:after="0" w:line="240" w:lineRule="auto"/>
        <w:ind w:left="-851" w:right="-286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en-US"/>
        </w:rPr>
      </w:pPr>
      <w:r w:rsidRPr="002B58D7">
        <w:rPr>
          <w:rFonts w:ascii="Times New Roman" w:eastAsia="Times New Roman" w:hAnsi="Times New Roman" w:cs="Times New Roman"/>
          <w:b/>
          <w:bCs/>
          <w:sz w:val="26"/>
          <w:szCs w:val="26"/>
          <w:lang w:eastAsia="en-US"/>
        </w:rPr>
        <w:t>ГЛАВА АДМИНИСТРАЦИИ</w:t>
      </w:r>
      <w:r w:rsidRPr="002B58D7">
        <w:rPr>
          <w:rFonts w:ascii="Times New Roman" w:eastAsia="Times New Roman" w:hAnsi="Times New Roman" w:cs="Times New Roman"/>
          <w:b/>
          <w:bCs/>
          <w:sz w:val="26"/>
          <w:szCs w:val="26"/>
          <w:lang w:eastAsia="en-US"/>
        </w:rPr>
        <w:br/>
        <w:t>ТАБУЛГИНСКОГО СЕЛЬСОВЕТА</w:t>
      </w:r>
    </w:p>
    <w:p w:rsidR="007A25F6" w:rsidRPr="002B58D7" w:rsidRDefault="007A25F6" w:rsidP="002C3DAC">
      <w:pPr>
        <w:spacing w:after="0" w:line="240" w:lineRule="auto"/>
        <w:ind w:left="-851" w:right="-286"/>
        <w:jc w:val="center"/>
        <w:rPr>
          <w:rFonts w:ascii="Times New Roman" w:eastAsia="Times New Roman" w:hAnsi="Times New Roman" w:cs="Times New Roman"/>
          <w:bCs/>
          <w:i/>
          <w:iCs/>
          <w:sz w:val="26"/>
          <w:szCs w:val="26"/>
          <w:lang w:eastAsia="en-US"/>
        </w:rPr>
      </w:pPr>
      <w:r w:rsidRPr="002B58D7">
        <w:rPr>
          <w:rFonts w:ascii="Times New Roman" w:eastAsia="Times New Roman" w:hAnsi="Times New Roman" w:cs="Times New Roman"/>
          <w:b/>
          <w:bCs/>
          <w:sz w:val="26"/>
          <w:szCs w:val="26"/>
          <w:lang w:eastAsia="en-US"/>
        </w:rPr>
        <w:t>ЧИСТООЗЕРНОГО РАЙОНА</w:t>
      </w:r>
      <w:r w:rsidRPr="002B58D7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br/>
        <w:t>НОВОСИБИРСКОЙ ОБЛАСТИ</w:t>
      </w:r>
    </w:p>
    <w:p w:rsidR="007A25F6" w:rsidRPr="002B58D7" w:rsidRDefault="007A25F6" w:rsidP="002C3DAC">
      <w:pPr>
        <w:ind w:left="-851" w:right="-286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AA024A" w:rsidRPr="002B58D7" w:rsidRDefault="00AC5EBC" w:rsidP="002C3DAC">
      <w:pPr>
        <w:ind w:left="-851" w:right="-286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2B58D7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ПОСТАНОВЛЕНИЕ </w:t>
      </w:r>
    </w:p>
    <w:p w:rsidR="002B58D7" w:rsidRPr="002B58D7" w:rsidRDefault="002B58D7" w:rsidP="002C3DAC">
      <w:pPr>
        <w:ind w:left="-851" w:right="-286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</w:t>
      </w:r>
      <w:r w:rsidR="007A25F6" w:rsidRPr="002B58D7">
        <w:rPr>
          <w:rFonts w:ascii="Times New Roman" w:hAnsi="Times New Roman" w:cs="Times New Roman"/>
          <w:b/>
          <w:sz w:val="26"/>
          <w:szCs w:val="26"/>
        </w:rPr>
        <w:t>«15»</w:t>
      </w:r>
      <w:r w:rsidR="00A66D07" w:rsidRPr="002B58D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A25F6" w:rsidRPr="002B58D7">
        <w:rPr>
          <w:rFonts w:ascii="Times New Roman" w:hAnsi="Times New Roman" w:cs="Times New Roman"/>
          <w:b/>
          <w:sz w:val="26"/>
          <w:szCs w:val="26"/>
        </w:rPr>
        <w:t>января</w:t>
      </w:r>
      <w:r w:rsidR="00AC5EBC" w:rsidRPr="002B58D7">
        <w:rPr>
          <w:rFonts w:ascii="Times New Roman" w:hAnsi="Times New Roman" w:cs="Times New Roman"/>
          <w:b/>
          <w:sz w:val="26"/>
          <w:szCs w:val="26"/>
        </w:rPr>
        <w:t xml:space="preserve"> 201</w:t>
      </w:r>
      <w:r w:rsidR="007A25F6" w:rsidRPr="002B58D7">
        <w:rPr>
          <w:rFonts w:ascii="Times New Roman" w:hAnsi="Times New Roman" w:cs="Times New Roman"/>
          <w:b/>
          <w:sz w:val="26"/>
          <w:szCs w:val="26"/>
        </w:rPr>
        <w:t>9</w:t>
      </w:r>
      <w:r w:rsidR="00AC5EBC" w:rsidRPr="002B58D7">
        <w:rPr>
          <w:rFonts w:ascii="Times New Roman" w:hAnsi="Times New Roman" w:cs="Times New Roman"/>
          <w:b/>
          <w:sz w:val="26"/>
          <w:szCs w:val="26"/>
        </w:rPr>
        <w:t xml:space="preserve"> г.                                                            </w:t>
      </w:r>
      <w:r w:rsidR="007A25F6" w:rsidRPr="002B58D7">
        <w:rPr>
          <w:rFonts w:ascii="Times New Roman" w:hAnsi="Times New Roman" w:cs="Times New Roman"/>
          <w:b/>
          <w:sz w:val="26"/>
          <w:szCs w:val="26"/>
        </w:rPr>
        <w:t xml:space="preserve">          </w:t>
      </w:r>
      <w:r w:rsidR="00CD641E" w:rsidRPr="002B58D7">
        <w:rPr>
          <w:rFonts w:ascii="Times New Roman" w:hAnsi="Times New Roman" w:cs="Times New Roman"/>
          <w:b/>
          <w:sz w:val="26"/>
          <w:szCs w:val="26"/>
        </w:rPr>
        <w:t xml:space="preserve">      № </w:t>
      </w:r>
      <w:r w:rsidR="007A25F6" w:rsidRPr="002B58D7">
        <w:rPr>
          <w:rFonts w:ascii="Times New Roman" w:hAnsi="Times New Roman" w:cs="Times New Roman"/>
          <w:b/>
          <w:sz w:val="26"/>
          <w:szCs w:val="26"/>
        </w:rPr>
        <w:t>9</w:t>
      </w:r>
    </w:p>
    <w:p w:rsidR="00AC5EBC" w:rsidRPr="002B58D7" w:rsidRDefault="00AA024A" w:rsidP="002C3DAC">
      <w:pPr>
        <w:pStyle w:val="1"/>
        <w:ind w:left="-851" w:right="-286"/>
        <w:rPr>
          <w:rFonts w:ascii="Times New Roman" w:hAnsi="Times New Roman"/>
          <w:color w:val="auto"/>
          <w:sz w:val="26"/>
          <w:szCs w:val="26"/>
        </w:rPr>
      </w:pPr>
      <w:r w:rsidRPr="002B58D7">
        <w:rPr>
          <w:rFonts w:ascii="Times New Roman" w:hAnsi="Times New Roman"/>
          <w:color w:val="auto"/>
          <w:sz w:val="26"/>
          <w:szCs w:val="26"/>
        </w:rPr>
        <w:t>Об утверждении П</w:t>
      </w:r>
      <w:r w:rsidR="00AC5EBC" w:rsidRPr="002B58D7">
        <w:rPr>
          <w:rFonts w:ascii="Times New Roman" w:hAnsi="Times New Roman"/>
          <w:color w:val="auto"/>
          <w:sz w:val="26"/>
          <w:szCs w:val="26"/>
        </w:rPr>
        <w:t>оложения об оплате труда работника, осуществляющего первичный воинский учет</w:t>
      </w:r>
      <w:r w:rsidRPr="002B58D7">
        <w:rPr>
          <w:rFonts w:ascii="Times New Roman" w:hAnsi="Times New Roman"/>
          <w:color w:val="auto"/>
          <w:sz w:val="26"/>
          <w:szCs w:val="26"/>
        </w:rPr>
        <w:t xml:space="preserve"> на осуществление полномочий по ведению первичного воинского учета в органах местного самоуправления на территории Табулгинского сельсовета Чистоозерного района Новосибирской области</w:t>
      </w:r>
    </w:p>
    <w:p w:rsidR="00AC5EBC" w:rsidRPr="002B58D7" w:rsidRDefault="00AC1E57" w:rsidP="002C3DAC">
      <w:pPr>
        <w:ind w:left="-851" w:right="-286" w:firstLine="709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2B58D7">
        <w:rPr>
          <w:rStyle w:val="a5"/>
          <w:rFonts w:ascii="Times New Roman" w:hAnsi="Times New Roman" w:cs="Times New Roman"/>
          <w:b w:val="0"/>
          <w:color w:val="000000"/>
          <w:sz w:val="26"/>
          <w:szCs w:val="26"/>
        </w:rPr>
        <w:t xml:space="preserve">В соответствии постановления Правительства Российской Федерации  от 27.11.2006 № 719 «Об утверждении Положения о воинском учете», Постановления Правительства Российской Федерации  от 29.04.2006 № 258 </w:t>
      </w:r>
      <w:r w:rsidRPr="002B58D7">
        <w:rPr>
          <w:rStyle w:val="a5"/>
          <w:rFonts w:ascii="Times New Roman" w:hAnsi="Times New Roman" w:cs="Times New Roman"/>
          <w:b w:val="0"/>
          <w:sz w:val="26"/>
          <w:szCs w:val="26"/>
        </w:rPr>
        <w:t>«О субвенциях на осуществление полномочий по первичному воинскому учету на территориях, где отсутствуют военные комиссариаты»,</w:t>
      </w:r>
      <w:r w:rsidRPr="002B58D7">
        <w:rPr>
          <w:rStyle w:val="10"/>
          <w:rFonts w:ascii="Times New Roman" w:eastAsiaTheme="minorEastAsia" w:hAnsi="Times New Roman"/>
          <w:sz w:val="26"/>
          <w:szCs w:val="26"/>
        </w:rPr>
        <w:t xml:space="preserve"> </w:t>
      </w:r>
      <w:r w:rsidRPr="002B58D7">
        <w:rPr>
          <w:rStyle w:val="a5"/>
          <w:rFonts w:ascii="Times New Roman" w:hAnsi="Times New Roman" w:cs="Times New Roman"/>
          <w:sz w:val="26"/>
          <w:szCs w:val="26"/>
        </w:rPr>
        <w:t xml:space="preserve">- </w:t>
      </w:r>
      <w:r w:rsidRPr="002B58D7">
        <w:rPr>
          <w:rStyle w:val="a5"/>
          <w:rFonts w:ascii="Times New Roman" w:hAnsi="Times New Roman" w:cs="Times New Roman"/>
          <w:b w:val="0"/>
          <w:sz w:val="26"/>
          <w:szCs w:val="26"/>
        </w:rPr>
        <w:t>законом Новосибирской области от 30.04.2014 № 431-ОЗ «О наделении органов местного самоуправления муниципальных районов Новосибирской области отдельными государственными полномочиями Новосибирской области по расчету и предоставлению субвенций на осуществление первичного воинского учета на территориях, где отсутствуют военные комиссариаты».</w:t>
      </w:r>
      <w:r w:rsidRPr="002B58D7">
        <w:rPr>
          <w:rStyle w:val="a5"/>
          <w:rFonts w:ascii="Times New Roman" w:hAnsi="Times New Roman" w:cs="Times New Roman"/>
          <w:b w:val="0"/>
          <w:color w:val="000000"/>
          <w:sz w:val="26"/>
          <w:szCs w:val="26"/>
        </w:rPr>
        <w:t xml:space="preserve"> Письмо МФ и НП НСО от 24.03.2014г № 09-08/801/22 о Методических рекомендациях по расходованию субвенций из федерального бюджета на осуществление полномочий РФ по первичному воинскому учету на территориях, где отсутствуют военные комиссариаты, разработанные Министерством финансов и налоговой политике Новосибирской области, согласованные с Военным комиссариатом Новосибирской области»,</w:t>
      </w:r>
      <w:r w:rsidRPr="002B58D7">
        <w:rPr>
          <w:rStyle w:val="a5"/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2B58D7">
        <w:rPr>
          <w:rStyle w:val="a5"/>
          <w:rFonts w:ascii="Times New Roman" w:hAnsi="Times New Roman" w:cs="Times New Roman"/>
          <w:b w:val="0"/>
          <w:color w:val="000000"/>
          <w:sz w:val="26"/>
          <w:szCs w:val="26"/>
        </w:rPr>
        <w:t>Трудовым кодексом РФ, утвержденный ФЗ 30.12.2001 №197-ФЗ</w:t>
      </w:r>
      <w:r w:rsidR="007A25F6" w:rsidRPr="002B58D7">
        <w:rPr>
          <w:rStyle w:val="a5"/>
          <w:rFonts w:ascii="Times New Roman" w:hAnsi="Times New Roman" w:cs="Times New Roman"/>
          <w:b w:val="0"/>
          <w:color w:val="000000"/>
          <w:sz w:val="26"/>
          <w:szCs w:val="26"/>
        </w:rPr>
        <w:t xml:space="preserve">, </w:t>
      </w:r>
      <w:r w:rsidRPr="002B58D7">
        <w:rPr>
          <w:rStyle w:val="a5"/>
          <w:rFonts w:ascii="Times New Roman" w:hAnsi="Times New Roman" w:cs="Times New Roman"/>
          <w:sz w:val="26"/>
          <w:szCs w:val="26"/>
        </w:rPr>
        <w:t>ПОСТАНОВЛЯЮ</w:t>
      </w:r>
      <w:r w:rsidR="00AA024A" w:rsidRPr="002B58D7">
        <w:rPr>
          <w:rStyle w:val="a5"/>
          <w:rFonts w:ascii="Times New Roman" w:hAnsi="Times New Roman" w:cs="Times New Roman"/>
          <w:b w:val="0"/>
          <w:sz w:val="26"/>
          <w:szCs w:val="26"/>
        </w:rPr>
        <w:t>:</w:t>
      </w:r>
    </w:p>
    <w:p w:rsidR="00AA024A" w:rsidRPr="002B58D7" w:rsidRDefault="00CD641E" w:rsidP="002C3DAC">
      <w:pPr>
        <w:pStyle w:val="a4"/>
        <w:numPr>
          <w:ilvl w:val="0"/>
          <w:numId w:val="1"/>
        </w:numPr>
        <w:spacing w:before="0" w:beforeAutospacing="0" w:after="0" w:afterAutospacing="0" w:line="251" w:lineRule="atLeast"/>
        <w:ind w:left="-851" w:right="-286" w:firstLine="852"/>
        <w:jc w:val="both"/>
        <w:rPr>
          <w:color w:val="000000"/>
          <w:sz w:val="26"/>
          <w:szCs w:val="26"/>
        </w:rPr>
      </w:pPr>
      <w:r w:rsidRPr="002B58D7">
        <w:rPr>
          <w:color w:val="000000"/>
          <w:sz w:val="26"/>
          <w:szCs w:val="26"/>
        </w:rPr>
        <w:t>В связи с увелисчением МРОТ с 01.0</w:t>
      </w:r>
      <w:r w:rsidR="002B58D7">
        <w:rPr>
          <w:color w:val="000000"/>
          <w:sz w:val="26"/>
          <w:szCs w:val="26"/>
        </w:rPr>
        <w:t>1.2019 года до 14100,00</w:t>
      </w:r>
      <w:r w:rsidRPr="002B58D7">
        <w:rPr>
          <w:color w:val="000000"/>
          <w:sz w:val="26"/>
          <w:szCs w:val="26"/>
        </w:rPr>
        <w:t xml:space="preserve"> рублей внести изменения в</w:t>
      </w:r>
      <w:r w:rsidR="007A25F6" w:rsidRPr="002B58D7">
        <w:rPr>
          <w:color w:val="000000"/>
          <w:sz w:val="26"/>
          <w:szCs w:val="26"/>
        </w:rPr>
        <w:t xml:space="preserve"> </w:t>
      </w:r>
      <w:r w:rsidR="00AC5EBC" w:rsidRPr="002B58D7">
        <w:rPr>
          <w:color w:val="000000"/>
          <w:sz w:val="26"/>
          <w:szCs w:val="26"/>
        </w:rPr>
        <w:t xml:space="preserve">Положение «Об оплате труда </w:t>
      </w:r>
      <w:r w:rsidR="00AA024A" w:rsidRPr="002B58D7">
        <w:rPr>
          <w:rStyle w:val="a5"/>
          <w:b w:val="0"/>
          <w:sz w:val="26"/>
          <w:szCs w:val="26"/>
        </w:rPr>
        <w:t xml:space="preserve">работников, осуществляющих первичный воинский учет </w:t>
      </w:r>
      <w:r w:rsidR="00AA024A" w:rsidRPr="002B58D7">
        <w:rPr>
          <w:rStyle w:val="a5"/>
          <w:b w:val="0"/>
          <w:color w:val="000000"/>
          <w:sz w:val="26"/>
          <w:szCs w:val="26"/>
        </w:rPr>
        <w:t xml:space="preserve">на  осуществление полномочий по ведению первичного воинского учета в органах местного самоуправления   </w:t>
      </w:r>
      <w:r w:rsidR="00AA024A" w:rsidRPr="002B58D7">
        <w:rPr>
          <w:sz w:val="26"/>
          <w:szCs w:val="26"/>
        </w:rPr>
        <w:t>на территории Табулгинского сельсовета Чистоозерного района Новосибирской области</w:t>
      </w:r>
      <w:r w:rsidR="00A66D07" w:rsidRPr="002B58D7">
        <w:rPr>
          <w:sz w:val="26"/>
          <w:szCs w:val="26"/>
        </w:rPr>
        <w:t xml:space="preserve"> на 201</w:t>
      </w:r>
      <w:r w:rsidR="002B58D7">
        <w:rPr>
          <w:sz w:val="26"/>
          <w:szCs w:val="26"/>
        </w:rPr>
        <w:t>9</w:t>
      </w:r>
      <w:r w:rsidR="00A66D07" w:rsidRPr="002B58D7">
        <w:rPr>
          <w:sz w:val="26"/>
          <w:szCs w:val="26"/>
        </w:rPr>
        <w:t xml:space="preserve"> год</w:t>
      </w:r>
      <w:r w:rsidR="002B58D7">
        <w:rPr>
          <w:sz w:val="26"/>
          <w:szCs w:val="26"/>
        </w:rPr>
        <w:t>.</w:t>
      </w:r>
    </w:p>
    <w:p w:rsidR="00CD641E" w:rsidRPr="002B58D7" w:rsidRDefault="00CD641E" w:rsidP="002C3DAC">
      <w:pPr>
        <w:pStyle w:val="a4"/>
        <w:numPr>
          <w:ilvl w:val="0"/>
          <w:numId w:val="1"/>
        </w:numPr>
        <w:spacing w:before="0" w:beforeAutospacing="0" w:after="0" w:afterAutospacing="0" w:line="251" w:lineRule="atLeast"/>
        <w:ind w:left="-851" w:right="-286" w:firstLine="852"/>
        <w:jc w:val="both"/>
        <w:rPr>
          <w:color w:val="000000"/>
          <w:sz w:val="26"/>
          <w:szCs w:val="26"/>
        </w:rPr>
      </w:pPr>
      <w:r w:rsidRPr="002B58D7">
        <w:rPr>
          <w:color w:val="000000"/>
          <w:sz w:val="26"/>
          <w:szCs w:val="26"/>
        </w:rPr>
        <w:t xml:space="preserve">Осуществить перерасчет заработной платы </w:t>
      </w:r>
      <w:r w:rsidRPr="002B58D7">
        <w:rPr>
          <w:rStyle w:val="a5"/>
          <w:b w:val="0"/>
          <w:sz w:val="26"/>
          <w:szCs w:val="26"/>
        </w:rPr>
        <w:t xml:space="preserve">работника, осуществляющего первичный воинский учет </w:t>
      </w:r>
      <w:r w:rsidRPr="002B58D7">
        <w:rPr>
          <w:rStyle w:val="a5"/>
          <w:b w:val="0"/>
          <w:color w:val="000000"/>
          <w:sz w:val="26"/>
          <w:szCs w:val="26"/>
        </w:rPr>
        <w:t xml:space="preserve">на  осуществление полномочий по ведению первичного воинского учета в органах местного самоуправления   </w:t>
      </w:r>
      <w:r w:rsidRPr="002B58D7">
        <w:rPr>
          <w:sz w:val="26"/>
          <w:szCs w:val="26"/>
        </w:rPr>
        <w:t>на территории Табулгинского сельсовета Чистоозерного района Новосибирской области с 01.0</w:t>
      </w:r>
      <w:r w:rsidR="002B58D7">
        <w:rPr>
          <w:sz w:val="26"/>
          <w:szCs w:val="26"/>
        </w:rPr>
        <w:t>1</w:t>
      </w:r>
      <w:r w:rsidRPr="002B58D7">
        <w:rPr>
          <w:sz w:val="26"/>
          <w:szCs w:val="26"/>
        </w:rPr>
        <w:t>.201</w:t>
      </w:r>
      <w:r w:rsidR="002B58D7">
        <w:rPr>
          <w:sz w:val="26"/>
          <w:szCs w:val="26"/>
        </w:rPr>
        <w:t>9</w:t>
      </w:r>
      <w:r w:rsidRPr="002B58D7">
        <w:rPr>
          <w:sz w:val="26"/>
          <w:szCs w:val="26"/>
        </w:rPr>
        <w:t xml:space="preserve"> года</w:t>
      </w:r>
      <w:r w:rsidR="002B58D7">
        <w:rPr>
          <w:sz w:val="26"/>
          <w:szCs w:val="26"/>
        </w:rPr>
        <w:t>.</w:t>
      </w:r>
    </w:p>
    <w:p w:rsidR="00AC5EBC" w:rsidRPr="002B58D7" w:rsidRDefault="00AC5EBC" w:rsidP="002C3DAC">
      <w:pPr>
        <w:numPr>
          <w:ilvl w:val="0"/>
          <w:numId w:val="1"/>
        </w:numPr>
        <w:spacing w:after="0" w:line="240" w:lineRule="auto"/>
        <w:ind w:left="-851" w:right="-286" w:firstLine="852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2B58D7">
        <w:rPr>
          <w:rFonts w:ascii="Times New Roman" w:hAnsi="Times New Roman" w:cs="Times New Roman"/>
          <w:color w:val="000000"/>
          <w:sz w:val="26"/>
          <w:szCs w:val="26"/>
        </w:rPr>
        <w:t xml:space="preserve">Контроль за исполнением данного постановления возложить на специалиста 1 </w:t>
      </w:r>
      <w:r w:rsidR="002B58D7">
        <w:rPr>
          <w:rFonts w:ascii="Times New Roman" w:hAnsi="Times New Roman" w:cs="Times New Roman"/>
          <w:color w:val="000000"/>
          <w:sz w:val="26"/>
          <w:szCs w:val="26"/>
        </w:rPr>
        <w:t>разряда</w:t>
      </w:r>
      <w:r w:rsidRPr="002B58D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3F0AA2" w:rsidRPr="002B58D7">
        <w:rPr>
          <w:rFonts w:ascii="Times New Roman" w:hAnsi="Times New Roman" w:cs="Times New Roman"/>
          <w:color w:val="000000"/>
          <w:sz w:val="26"/>
          <w:szCs w:val="26"/>
        </w:rPr>
        <w:t>Малицкую Татьяну Владимировну</w:t>
      </w:r>
      <w:r w:rsidRPr="002B58D7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CD641E" w:rsidRPr="002B58D7" w:rsidRDefault="00CD641E" w:rsidP="002C3DAC">
      <w:pPr>
        <w:spacing w:after="0" w:line="240" w:lineRule="auto"/>
        <w:ind w:left="-851" w:right="-286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CD641E" w:rsidRPr="002B58D7" w:rsidRDefault="00CD641E" w:rsidP="002C3DAC">
      <w:pPr>
        <w:spacing w:after="0" w:line="240" w:lineRule="auto"/>
        <w:ind w:left="-851" w:right="-286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2B58D7" w:rsidRPr="002B58D7" w:rsidRDefault="002B58D7" w:rsidP="002C3DAC">
      <w:pPr>
        <w:spacing w:after="0" w:line="240" w:lineRule="auto"/>
        <w:ind w:left="-851" w:right="-286"/>
        <w:rPr>
          <w:rFonts w:ascii="Times New Roman" w:eastAsia="Times New Roman" w:hAnsi="Times New Roman" w:cs="Times New Roman"/>
          <w:sz w:val="26"/>
          <w:szCs w:val="26"/>
        </w:rPr>
      </w:pPr>
      <w:r w:rsidRPr="002B58D7">
        <w:rPr>
          <w:rFonts w:ascii="Times New Roman" w:eastAsia="Times New Roman" w:hAnsi="Times New Roman" w:cs="Times New Roman"/>
          <w:sz w:val="26"/>
          <w:szCs w:val="26"/>
        </w:rPr>
        <w:t xml:space="preserve">Глава администрации </w:t>
      </w:r>
    </w:p>
    <w:p w:rsidR="002B58D7" w:rsidRPr="002B58D7" w:rsidRDefault="002B58D7" w:rsidP="002C3DAC">
      <w:pPr>
        <w:spacing w:after="0" w:line="240" w:lineRule="auto"/>
        <w:ind w:left="-851" w:right="-286"/>
        <w:rPr>
          <w:rFonts w:ascii="Times New Roman" w:eastAsia="Times New Roman" w:hAnsi="Times New Roman" w:cs="Times New Roman"/>
          <w:sz w:val="26"/>
          <w:szCs w:val="26"/>
        </w:rPr>
      </w:pPr>
      <w:r w:rsidRPr="002B58D7">
        <w:rPr>
          <w:rFonts w:ascii="Times New Roman" w:eastAsia="Times New Roman" w:hAnsi="Times New Roman" w:cs="Times New Roman"/>
          <w:sz w:val="26"/>
          <w:szCs w:val="26"/>
        </w:rPr>
        <w:t>Табулгинского сельсовета</w:t>
      </w:r>
    </w:p>
    <w:p w:rsidR="002B58D7" w:rsidRPr="002B58D7" w:rsidRDefault="002B58D7" w:rsidP="002C3DAC">
      <w:pPr>
        <w:spacing w:after="0" w:line="240" w:lineRule="auto"/>
        <w:ind w:left="-851" w:right="-286"/>
        <w:rPr>
          <w:rFonts w:ascii="Times New Roman" w:eastAsia="Times New Roman" w:hAnsi="Times New Roman" w:cs="Times New Roman"/>
          <w:sz w:val="26"/>
          <w:szCs w:val="26"/>
        </w:rPr>
      </w:pPr>
      <w:r w:rsidRPr="002B58D7">
        <w:rPr>
          <w:rFonts w:ascii="Times New Roman" w:eastAsia="Times New Roman" w:hAnsi="Times New Roman" w:cs="Times New Roman"/>
          <w:sz w:val="26"/>
          <w:szCs w:val="26"/>
        </w:rPr>
        <w:t>Чистоозерного района</w:t>
      </w:r>
    </w:p>
    <w:p w:rsidR="002B58D7" w:rsidRPr="002B58D7" w:rsidRDefault="002B58D7" w:rsidP="002C3DAC">
      <w:pPr>
        <w:spacing w:after="0" w:line="240" w:lineRule="auto"/>
        <w:ind w:left="-851" w:right="-286"/>
        <w:rPr>
          <w:rFonts w:ascii="Times New Roman" w:eastAsia="Times New Roman" w:hAnsi="Times New Roman" w:cs="Times New Roman"/>
          <w:spacing w:val="-18"/>
          <w:sz w:val="26"/>
          <w:szCs w:val="26"/>
        </w:rPr>
      </w:pPr>
      <w:r w:rsidRPr="002B58D7">
        <w:rPr>
          <w:rFonts w:ascii="Times New Roman" w:eastAsia="Times New Roman" w:hAnsi="Times New Roman" w:cs="Times New Roman"/>
          <w:sz w:val="26"/>
          <w:szCs w:val="26"/>
        </w:rPr>
        <w:t xml:space="preserve">Новосибирской области                                                                П.П.Тилипенко                                    </w:t>
      </w:r>
    </w:p>
    <w:p w:rsidR="002B58D7" w:rsidRDefault="002B58D7" w:rsidP="002C3DAC">
      <w:pPr>
        <w:spacing w:after="0" w:line="240" w:lineRule="auto"/>
        <w:ind w:left="-851" w:right="-286"/>
        <w:rPr>
          <w:rFonts w:ascii="Times New Roman" w:eastAsia="Times New Roman" w:hAnsi="Times New Roman" w:cs="Times New Roman"/>
          <w:sz w:val="26"/>
          <w:szCs w:val="26"/>
        </w:rPr>
      </w:pPr>
    </w:p>
    <w:p w:rsidR="002B58D7" w:rsidRPr="002B58D7" w:rsidRDefault="002B58D7" w:rsidP="002C3DAC">
      <w:pPr>
        <w:spacing w:after="0" w:line="240" w:lineRule="auto"/>
        <w:ind w:left="-851" w:right="-286"/>
        <w:rPr>
          <w:rFonts w:ascii="Times New Roman" w:eastAsia="Times New Roman" w:hAnsi="Times New Roman" w:cs="Times New Roman"/>
          <w:sz w:val="26"/>
          <w:szCs w:val="26"/>
        </w:rPr>
      </w:pPr>
    </w:p>
    <w:p w:rsidR="002B58D7" w:rsidRPr="002B58D7" w:rsidRDefault="002B58D7" w:rsidP="002C3DAC">
      <w:pPr>
        <w:spacing w:after="0" w:line="240" w:lineRule="auto"/>
        <w:ind w:left="-851" w:right="-286"/>
        <w:rPr>
          <w:rFonts w:ascii="Times New Roman" w:eastAsia="Times New Roman" w:hAnsi="Times New Roman" w:cs="Times New Roman"/>
          <w:sz w:val="26"/>
          <w:szCs w:val="26"/>
        </w:rPr>
      </w:pPr>
    </w:p>
    <w:p w:rsidR="002B58D7" w:rsidRPr="002B58D7" w:rsidRDefault="002B58D7" w:rsidP="002C3DAC">
      <w:pPr>
        <w:spacing w:after="0" w:line="240" w:lineRule="auto"/>
        <w:ind w:left="-851" w:right="-286"/>
        <w:rPr>
          <w:rFonts w:ascii="Times New Roman" w:eastAsia="Times New Roman" w:hAnsi="Times New Roman" w:cs="Times New Roman"/>
          <w:sz w:val="16"/>
          <w:szCs w:val="16"/>
        </w:rPr>
      </w:pPr>
      <w:r w:rsidRPr="002B58D7">
        <w:rPr>
          <w:rFonts w:ascii="Times New Roman" w:eastAsia="Times New Roman" w:hAnsi="Times New Roman" w:cs="Times New Roman"/>
          <w:sz w:val="16"/>
          <w:szCs w:val="16"/>
        </w:rPr>
        <w:t>Исп.: Кузнецова Л.П.</w:t>
      </w:r>
    </w:p>
    <w:p w:rsidR="00CD641E" w:rsidRPr="002B58D7" w:rsidRDefault="002B58D7" w:rsidP="002C3DAC">
      <w:pPr>
        <w:spacing w:after="0" w:line="240" w:lineRule="auto"/>
        <w:ind w:left="-851" w:right="-286"/>
        <w:rPr>
          <w:rFonts w:ascii="Times New Roman" w:eastAsia="Times New Roman" w:hAnsi="Times New Roman" w:cs="Times New Roman"/>
          <w:sz w:val="16"/>
          <w:szCs w:val="16"/>
        </w:rPr>
      </w:pPr>
      <w:r w:rsidRPr="002B58D7">
        <w:rPr>
          <w:rFonts w:ascii="Times New Roman" w:eastAsia="Times New Roman" w:hAnsi="Times New Roman" w:cs="Times New Roman"/>
          <w:sz w:val="16"/>
          <w:szCs w:val="16"/>
        </w:rPr>
        <w:t>93-766</w:t>
      </w:r>
    </w:p>
    <w:p w:rsidR="00CD641E" w:rsidRPr="002B58D7" w:rsidRDefault="00CD641E" w:rsidP="002C3DAC">
      <w:pPr>
        <w:spacing w:after="0"/>
        <w:ind w:left="-851" w:right="-286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CD641E" w:rsidRPr="004A2F03" w:rsidRDefault="00CD641E" w:rsidP="002C3DAC">
      <w:pPr>
        <w:spacing w:after="0"/>
        <w:ind w:left="-851" w:right="-286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W w:w="0" w:type="auto"/>
        <w:tblInd w:w="5139" w:type="dxa"/>
        <w:tblLook w:val="01E0" w:firstRow="1" w:lastRow="1" w:firstColumn="1" w:lastColumn="1" w:noHBand="0" w:noVBand="0"/>
      </w:tblPr>
      <w:tblGrid>
        <w:gridCol w:w="4353"/>
      </w:tblGrid>
      <w:tr w:rsidR="00DC4B68" w:rsidTr="00DC4B68">
        <w:trPr>
          <w:trHeight w:val="310"/>
        </w:trPr>
        <w:tc>
          <w:tcPr>
            <w:tcW w:w="4353" w:type="dxa"/>
            <w:hideMark/>
          </w:tcPr>
          <w:p w:rsidR="00DC4B68" w:rsidRDefault="00DC4B68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УТВЕРЖДЕНО</w:t>
            </w:r>
          </w:p>
        </w:tc>
      </w:tr>
      <w:tr w:rsidR="00DC4B68" w:rsidTr="00DC4B68">
        <w:trPr>
          <w:trHeight w:val="812"/>
        </w:trPr>
        <w:tc>
          <w:tcPr>
            <w:tcW w:w="4353" w:type="dxa"/>
            <w:hideMark/>
          </w:tcPr>
          <w:p w:rsidR="00DC4B68" w:rsidRDefault="00DC4B68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Постановлением администрации</w:t>
            </w:r>
          </w:p>
          <w:p w:rsidR="00DC4B68" w:rsidRDefault="00DC4B68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Табулгинского сельсовета </w:t>
            </w:r>
          </w:p>
          <w:p w:rsidR="00DC4B68" w:rsidRDefault="00DC4B68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 «15» января 2019 г. №9</w:t>
            </w:r>
          </w:p>
        </w:tc>
      </w:tr>
      <w:tr w:rsidR="00DC4B68" w:rsidTr="00DC4B68">
        <w:trPr>
          <w:trHeight w:val="324"/>
        </w:trPr>
        <w:tc>
          <w:tcPr>
            <w:tcW w:w="4353" w:type="dxa"/>
            <w:hideMark/>
          </w:tcPr>
          <w:p w:rsidR="00DC4B68" w:rsidRDefault="00DC4B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C4B68" w:rsidRDefault="00DC4B68" w:rsidP="00DC4B68">
      <w:pPr>
        <w:pStyle w:val="a4"/>
        <w:spacing w:before="0" w:beforeAutospacing="0" w:after="0" w:afterAutospacing="0" w:line="251" w:lineRule="atLeast"/>
        <w:jc w:val="center"/>
        <w:rPr>
          <w:color w:val="000000"/>
          <w:sz w:val="28"/>
          <w:szCs w:val="28"/>
        </w:rPr>
      </w:pPr>
      <w:r>
        <w:rPr>
          <w:rStyle w:val="a5"/>
          <w:color w:val="000000"/>
          <w:sz w:val="28"/>
          <w:szCs w:val="28"/>
        </w:rPr>
        <w:t>Положение</w:t>
      </w:r>
    </w:p>
    <w:p w:rsidR="00DC4B68" w:rsidRDefault="00DC4B68" w:rsidP="00DC4B68">
      <w:pPr>
        <w:pStyle w:val="a4"/>
        <w:spacing w:before="0" w:beforeAutospacing="0" w:after="0" w:afterAutospacing="0" w:line="251" w:lineRule="atLeast"/>
        <w:jc w:val="center"/>
        <w:rPr>
          <w:color w:val="000000"/>
          <w:sz w:val="28"/>
          <w:szCs w:val="28"/>
        </w:rPr>
      </w:pPr>
      <w:r>
        <w:rPr>
          <w:rStyle w:val="a5"/>
          <w:color w:val="000000"/>
          <w:sz w:val="28"/>
          <w:szCs w:val="28"/>
        </w:rPr>
        <w:t xml:space="preserve">об оплате труда  </w:t>
      </w:r>
      <w:r>
        <w:rPr>
          <w:rStyle w:val="a5"/>
          <w:sz w:val="28"/>
          <w:szCs w:val="28"/>
        </w:rPr>
        <w:t xml:space="preserve">работников, осуществляющих первичный воинский учет </w:t>
      </w:r>
      <w:r>
        <w:rPr>
          <w:rStyle w:val="a5"/>
          <w:color w:val="000000"/>
          <w:sz w:val="28"/>
          <w:szCs w:val="28"/>
        </w:rPr>
        <w:t xml:space="preserve">на  осуществление полномочий по ведению первичного воинского учета в органах местного самоуправления   </w:t>
      </w:r>
      <w:r>
        <w:rPr>
          <w:sz w:val="28"/>
          <w:szCs w:val="28"/>
        </w:rPr>
        <w:t>на территории Табулгинского сельсовета Чистоозерного района Новосибирской области</w:t>
      </w:r>
    </w:p>
    <w:p w:rsidR="00DC4B68" w:rsidRDefault="00DC4B68" w:rsidP="00DC4B68">
      <w:pPr>
        <w:pStyle w:val="a4"/>
        <w:spacing w:before="0" w:beforeAutospacing="0" w:after="0" w:afterAutospacing="0" w:line="251" w:lineRule="atLeast"/>
        <w:jc w:val="center"/>
        <w:rPr>
          <w:rStyle w:val="a5"/>
          <w:b w:val="0"/>
        </w:rPr>
      </w:pPr>
    </w:p>
    <w:p w:rsidR="00DC4B68" w:rsidRDefault="00DC4B68" w:rsidP="00DC4B68">
      <w:pPr>
        <w:pStyle w:val="a4"/>
        <w:spacing w:before="0" w:beforeAutospacing="0" w:after="0" w:afterAutospacing="0" w:line="251" w:lineRule="atLeast"/>
        <w:jc w:val="center"/>
      </w:pPr>
      <w:r>
        <w:rPr>
          <w:rStyle w:val="a5"/>
          <w:color w:val="000000"/>
          <w:sz w:val="28"/>
          <w:szCs w:val="28"/>
        </w:rPr>
        <w:t>1. Общие положения</w:t>
      </w:r>
    </w:p>
    <w:p w:rsidR="00DC4B68" w:rsidRDefault="00DC4B68" w:rsidP="00DC4B68">
      <w:pPr>
        <w:pStyle w:val="a4"/>
        <w:spacing w:before="0" w:beforeAutospacing="0" w:after="167" w:afterAutospacing="0" w:line="251" w:lineRule="atLeast"/>
        <w:jc w:val="center"/>
        <w:rPr>
          <w:color w:val="000000"/>
          <w:sz w:val="28"/>
          <w:szCs w:val="28"/>
        </w:rPr>
      </w:pPr>
    </w:p>
    <w:p w:rsidR="00DC4B68" w:rsidRDefault="00DC4B68" w:rsidP="00DC4B68">
      <w:pPr>
        <w:pStyle w:val="a4"/>
        <w:spacing w:before="0" w:beforeAutospacing="0" w:after="167" w:afterAutospacing="0" w:line="251" w:lineRule="atLeast"/>
        <w:jc w:val="both"/>
        <w:rPr>
          <w:rStyle w:val="a5"/>
          <w:b w:val="0"/>
        </w:rPr>
      </w:pPr>
      <w:r>
        <w:rPr>
          <w:rStyle w:val="a5"/>
          <w:color w:val="000000"/>
          <w:sz w:val="28"/>
          <w:szCs w:val="28"/>
        </w:rPr>
        <w:t xml:space="preserve"> 1.1 Положение разработано в соответствии со следующим законодательством :</w:t>
      </w:r>
    </w:p>
    <w:p w:rsidR="00DC4B68" w:rsidRDefault="00DC4B68" w:rsidP="00DC4B68">
      <w:pPr>
        <w:pStyle w:val="a4"/>
        <w:spacing w:before="0" w:beforeAutospacing="0" w:after="167" w:afterAutospacing="0" w:line="251" w:lineRule="atLeast"/>
        <w:jc w:val="both"/>
        <w:rPr>
          <w:rStyle w:val="a5"/>
          <w:b w:val="0"/>
          <w:color w:val="000000"/>
          <w:sz w:val="28"/>
          <w:szCs w:val="28"/>
        </w:rPr>
      </w:pPr>
      <w:r>
        <w:rPr>
          <w:rStyle w:val="a5"/>
          <w:color w:val="000000"/>
          <w:sz w:val="28"/>
          <w:szCs w:val="28"/>
        </w:rPr>
        <w:t xml:space="preserve"> постановления Правительства Российской Федерации  от 27.11.2006 № 719 «Об утверждении Положения о воинском учете», Постановления Правительства Российской Федерации  от 29.04.2006 № 258 </w:t>
      </w:r>
      <w:r>
        <w:rPr>
          <w:rStyle w:val="a5"/>
          <w:sz w:val="28"/>
          <w:szCs w:val="28"/>
        </w:rPr>
        <w:t>«О субвенциях на осуществление полномочий по первичному воинскому учету на территориях, где отсутствуют военные комиссариаты», законом Новосибирской области от 30.04.2014 № 431-ОЗ «О наделении органов местного самоуправления муниципальных районов Новосибирской области отдельными государственными полномочиями Новосибирской области по расчету и предоставлению субвенций на осуществление первичного воинского учета на территориях, где отсутствуют военные комиссариаты»</w:t>
      </w:r>
      <w:r>
        <w:rPr>
          <w:rStyle w:val="a5"/>
          <w:color w:val="000000"/>
          <w:sz w:val="28"/>
          <w:szCs w:val="28"/>
        </w:rPr>
        <w:t xml:space="preserve"> Письмо МФ и НП НСО от 24.03.2014г № 09-08/801/22 о Методических рекомендациях по расходованию субвенций из федерального бюджета на осуществление полномочий РФ по первичному воинскому учету на территориях, где отсутствуют военные комиссариаты, разработанные Министерством финансов и налоговой политике Новосибирской области, согласованные с Военным комиссариатом Новосибирской области», Трудовым кодексом РФ, утвержденный ФЗ 30.12.2001 №197-ФЗ, </w:t>
      </w:r>
    </w:p>
    <w:p w:rsidR="00DC4B68" w:rsidRDefault="00DC4B68" w:rsidP="00DC4B68">
      <w:pPr>
        <w:pStyle w:val="a6"/>
        <w:jc w:val="both"/>
        <w:rPr>
          <w:rStyle w:val="a5"/>
          <w:b w:val="0"/>
          <w:sz w:val="28"/>
          <w:szCs w:val="28"/>
        </w:rPr>
      </w:pPr>
      <w:r>
        <w:rPr>
          <w:rStyle w:val="a5"/>
          <w:sz w:val="28"/>
          <w:szCs w:val="28"/>
        </w:rPr>
        <w:t>1.2  Действие Положения распространяется на работников, осуществляющих первичный воинский учет (далее- работник),  в администрации Табулгинского сельсовета Чистоозерного района Новосибирской области</w:t>
      </w:r>
    </w:p>
    <w:p w:rsidR="00DC4B68" w:rsidRDefault="00DC4B68" w:rsidP="00DC4B68">
      <w:pPr>
        <w:pStyle w:val="a6"/>
        <w:jc w:val="both"/>
        <w:rPr>
          <w:rStyle w:val="a5"/>
          <w:b w:val="0"/>
          <w:sz w:val="28"/>
          <w:szCs w:val="28"/>
        </w:rPr>
      </w:pPr>
      <w:r>
        <w:rPr>
          <w:rStyle w:val="a5"/>
          <w:sz w:val="28"/>
          <w:szCs w:val="28"/>
        </w:rPr>
        <w:t>1.3   Цель Положения: обеспечение государственных гарантий трудовых прав работника, а также создание благоприятных условий для его труда, защиту прав и интересов при выполнения своих трудовых обязанностей</w:t>
      </w:r>
    </w:p>
    <w:p w:rsidR="00DC4B68" w:rsidRDefault="00DC4B68" w:rsidP="00DC4B68">
      <w:pPr>
        <w:pStyle w:val="a4"/>
        <w:spacing w:before="0" w:beforeAutospacing="0" w:after="167" w:afterAutospacing="0" w:line="251" w:lineRule="atLeast"/>
        <w:jc w:val="center"/>
        <w:rPr>
          <w:rStyle w:val="a5"/>
          <w:b w:val="0"/>
          <w:color w:val="000000"/>
          <w:sz w:val="28"/>
          <w:szCs w:val="28"/>
        </w:rPr>
      </w:pPr>
    </w:p>
    <w:p w:rsidR="00DC4B68" w:rsidRDefault="00DC4B68" w:rsidP="00DC4B68">
      <w:pPr>
        <w:pStyle w:val="a4"/>
        <w:spacing w:before="0" w:beforeAutospacing="0" w:after="167" w:afterAutospacing="0" w:line="251" w:lineRule="atLeast"/>
        <w:jc w:val="center"/>
        <w:rPr>
          <w:rStyle w:val="a5"/>
          <w:b w:val="0"/>
          <w:color w:val="000000"/>
          <w:sz w:val="28"/>
          <w:szCs w:val="28"/>
        </w:rPr>
      </w:pPr>
      <w:r>
        <w:rPr>
          <w:rStyle w:val="a5"/>
          <w:color w:val="000000"/>
          <w:sz w:val="28"/>
          <w:szCs w:val="28"/>
        </w:rPr>
        <w:t>2. Оплата труда</w:t>
      </w:r>
    </w:p>
    <w:p w:rsidR="00DC4B68" w:rsidRDefault="00DC4B68" w:rsidP="00DC4B68">
      <w:pPr>
        <w:pStyle w:val="a4"/>
        <w:spacing w:before="0" w:beforeAutospacing="0" w:after="0" w:afterAutospacing="0" w:line="251" w:lineRule="atLeast"/>
        <w:jc w:val="center"/>
        <w:rPr>
          <w:rStyle w:val="a5"/>
          <w:b w:val="0"/>
          <w:color w:val="000000"/>
          <w:sz w:val="28"/>
          <w:szCs w:val="28"/>
        </w:rPr>
      </w:pPr>
    </w:p>
    <w:p w:rsidR="00DC4B68" w:rsidRDefault="00DC4B68" w:rsidP="00DC4B68">
      <w:pPr>
        <w:pStyle w:val="a6"/>
        <w:jc w:val="both"/>
        <w:rPr>
          <w:rFonts w:ascii="Times New Roman" w:hAnsi="Times New Roman"/>
        </w:rPr>
      </w:pPr>
      <w:r>
        <w:rPr>
          <w:rStyle w:val="a5"/>
          <w:color w:val="000000"/>
          <w:sz w:val="28"/>
          <w:szCs w:val="28"/>
        </w:rPr>
        <w:t xml:space="preserve"> 2.1</w:t>
      </w:r>
      <w:r>
        <w:rPr>
          <w:rFonts w:ascii="Times New Roman" w:hAnsi="Times New Roman"/>
          <w:sz w:val="28"/>
          <w:szCs w:val="28"/>
        </w:rPr>
        <w:t xml:space="preserve"> Заработная плата работника выплачивается за счет субвенций из федерального бюджета на эти цели, исходя из установленных расчетами  Министерства обороны РФ размеров среднемесячной заработной платы по Новосибирской области. </w:t>
      </w:r>
    </w:p>
    <w:p w:rsidR="00DC4B68" w:rsidRDefault="00DC4B68" w:rsidP="00DC4B68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 Расчет расходов на оплату труда работника производится с учетом отчислений во внебюджетные фонды.</w:t>
      </w:r>
    </w:p>
    <w:p w:rsidR="00DC4B68" w:rsidRDefault="00DC4B68" w:rsidP="00DC4B68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2.3 Согласно опубликованных в 2019 году расчетам на оплату труда военно- учетных работников  (на 1 ставку) для расчета субвенций принимается следующий размер  среднемесячной заработной платы по Новосибирской области: 14099,85 руб. Следовательно, на 0,4 ставки заработная плата работника не должна превышать – 5639,94 в месяц. </w:t>
      </w:r>
    </w:p>
    <w:p w:rsidR="00DC4B68" w:rsidRDefault="00DC4B68" w:rsidP="00DC4B68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  Заработная плата работника, осуществляющего первичный воинский учет в администрации Табулгинского сельсовета, состоит из: оклада, компенсационных и стимулирующих выплат</w:t>
      </w:r>
    </w:p>
    <w:p w:rsidR="00DC4B68" w:rsidRDefault="00DC4B68" w:rsidP="00DC4B68">
      <w:pPr>
        <w:pStyle w:val="a4"/>
        <w:spacing w:before="0" w:beforeAutospacing="0" w:after="167" w:afterAutospacing="0" w:line="251" w:lineRule="atLeast"/>
        <w:jc w:val="both"/>
        <w:rPr>
          <w:rStyle w:val="a5"/>
          <w:b w:val="0"/>
          <w:color w:val="000000"/>
        </w:rPr>
      </w:pPr>
      <w:r>
        <w:rPr>
          <w:rStyle w:val="a5"/>
          <w:color w:val="000000"/>
          <w:sz w:val="28"/>
          <w:szCs w:val="28"/>
        </w:rPr>
        <w:t xml:space="preserve">2.4.1 Оклад </w:t>
      </w:r>
      <w:r>
        <w:rPr>
          <w:rStyle w:val="a5"/>
          <w:sz w:val="28"/>
          <w:szCs w:val="28"/>
        </w:rPr>
        <w:t xml:space="preserve">работников, осуществляющих первичный воинский учет </w:t>
      </w:r>
      <w:r>
        <w:rPr>
          <w:rStyle w:val="a5"/>
          <w:color w:val="000000"/>
          <w:sz w:val="28"/>
          <w:szCs w:val="28"/>
        </w:rPr>
        <w:t xml:space="preserve">на  осуществление полномочий по ведению первичного воинского учета в органах местного самоуправления  </w:t>
      </w:r>
      <w:r>
        <w:rPr>
          <w:sz w:val="28"/>
          <w:szCs w:val="28"/>
        </w:rPr>
        <w:t>на территории Табулгинского сельсовета Чистоозерного района Новосибирской области</w:t>
      </w:r>
      <w:r>
        <w:rPr>
          <w:rStyle w:val="a5"/>
          <w:color w:val="000000"/>
          <w:sz w:val="28"/>
          <w:szCs w:val="28"/>
        </w:rPr>
        <w:t xml:space="preserve">  устанавливается  в размере 0,4 ставки освобожденного работника. Размер оклада составляет </w:t>
      </w:r>
      <w:r>
        <w:rPr>
          <w:sz w:val="28"/>
          <w:szCs w:val="28"/>
        </w:rPr>
        <w:t xml:space="preserve">4511,95 рублей,  </w:t>
      </w:r>
      <w:r>
        <w:rPr>
          <w:bCs/>
          <w:sz w:val="28"/>
          <w:szCs w:val="28"/>
        </w:rPr>
        <w:t>продолжительность рабочего времени – 2,88 часа (36ч:5рд х 0,4ст= 2,88)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03"/>
        <w:gridCol w:w="5068"/>
      </w:tblGrid>
      <w:tr w:rsidR="00DC4B68" w:rsidTr="00DC4B68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4B68" w:rsidRDefault="00DC4B68">
            <w:pPr>
              <w:pStyle w:val="a4"/>
              <w:spacing w:before="0" w:beforeAutospacing="0" w:after="0" w:afterAutospacing="0" w:line="251" w:lineRule="atLeast"/>
              <w:jc w:val="center"/>
              <w:rPr>
                <w:rStyle w:val="a5"/>
                <w:b w:val="0"/>
                <w:color w:val="000000"/>
                <w:sz w:val="28"/>
                <w:szCs w:val="28"/>
              </w:rPr>
            </w:pPr>
            <w:r>
              <w:rPr>
                <w:rStyle w:val="a5"/>
                <w:color w:val="000000"/>
                <w:sz w:val="28"/>
                <w:szCs w:val="28"/>
              </w:rPr>
              <w:t>Наименование выплат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4B68" w:rsidRDefault="00DC4B68">
            <w:pPr>
              <w:pStyle w:val="a4"/>
              <w:spacing w:before="0" w:beforeAutospacing="0" w:after="0" w:afterAutospacing="0" w:line="251" w:lineRule="atLeast"/>
              <w:jc w:val="center"/>
              <w:rPr>
                <w:rStyle w:val="a5"/>
                <w:b w:val="0"/>
                <w:color w:val="000000"/>
                <w:sz w:val="28"/>
                <w:szCs w:val="28"/>
              </w:rPr>
            </w:pPr>
            <w:r>
              <w:rPr>
                <w:rStyle w:val="a5"/>
                <w:color w:val="000000"/>
                <w:sz w:val="28"/>
                <w:szCs w:val="28"/>
              </w:rPr>
              <w:t>Совместители 0,4ставки</w:t>
            </w:r>
          </w:p>
        </w:tc>
      </w:tr>
      <w:tr w:rsidR="00DC4B68" w:rsidTr="00DC4B68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4B68" w:rsidRDefault="00DC4B68">
            <w:pPr>
              <w:pStyle w:val="a4"/>
              <w:spacing w:before="0" w:beforeAutospacing="0" w:after="0" w:afterAutospacing="0" w:line="251" w:lineRule="atLeast"/>
              <w:jc w:val="center"/>
              <w:rPr>
                <w:rStyle w:val="a5"/>
                <w:b w:val="0"/>
                <w:color w:val="000000"/>
                <w:sz w:val="28"/>
                <w:szCs w:val="28"/>
              </w:rPr>
            </w:pPr>
            <w:r>
              <w:rPr>
                <w:rStyle w:val="a5"/>
                <w:color w:val="000000"/>
                <w:sz w:val="28"/>
                <w:szCs w:val="28"/>
              </w:rPr>
              <w:t>оклад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4B68" w:rsidRDefault="00DC4B68">
            <w:pPr>
              <w:pStyle w:val="a4"/>
              <w:spacing w:before="0" w:beforeAutospacing="0" w:after="0" w:afterAutospacing="0" w:line="251" w:lineRule="atLeast"/>
              <w:jc w:val="center"/>
              <w:rPr>
                <w:rStyle w:val="a5"/>
                <w:b w:val="0"/>
                <w:color w:val="000000"/>
                <w:sz w:val="28"/>
                <w:szCs w:val="28"/>
              </w:rPr>
            </w:pPr>
            <w:r>
              <w:rPr>
                <w:rStyle w:val="a5"/>
                <w:color w:val="000000"/>
                <w:sz w:val="28"/>
                <w:szCs w:val="28"/>
              </w:rPr>
              <w:t>4511,95</w:t>
            </w:r>
          </w:p>
        </w:tc>
      </w:tr>
      <w:tr w:rsidR="00DC4B68" w:rsidTr="00DC4B68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4B68" w:rsidRDefault="00DC4B68">
            <w:pPr>
              <w:pStyle w:val="a4"/>
              <w:spacing w:before="0" w:beforeAutospacing="0" w:after="0" w:afterAutospacing="0" w:line="251" w:lineRule="atLeast"/>
              <w:jc w:val="center"/>
              <w:rPr>
                <w:rStyle w:val="a5"/>
                <w:b w:val="0"/>
                <w:color w:val="000000"/>
                <w:sz w:val="28"/>
                <w:szCs w:val="28"/>
              </w:rPr>
            </w:pPr>
            <w:r>
              <w:rPr>
                <w:rStyle w:val="a5"/>
                <w:color w:val="000000"/>
                <w:sz w:val="28"/>
                <w:szCs w:val="28"/>
              </w:rPr>
              <w:t>РК (25)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4B68" w:rsidRDefault="00DC4B68">
            <w:pPr>
              <w:pStyle w:val="a4"/>
              <w:spacing w:before="0" w:beforeAutospacing="0" w:after="0" w:afterAutospacing="0" w:line="251" w:lineRule="atLeast"/>
              <w:jc w:val="center"/>
              <w:rPr>
                <w:rStyle w:val="a5"/>
                <w:b w:val="0"/>
                <w:color w:val="000000"/>
                <w:sz w:val="28"/>
                <w:szCs w:val="28"/>
              </w:rPr>
            </w:pPr>
            <w:r>
              <w:rPr>
                <w:rStyle w:val="a5"/>
                <w:color w:val="000000"/>
                <w:sz w:val="28"/>
                <w:szCs w:val="28"/>
              </w:rPr>
              <w:t>1127,99</w:t>
            </w:r>
          </w:p>
        </w:tc>
      </w:tr>
      <w:tr w:rsidR="00DC4B68" w:rsidTr="00DC4B68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B68" w:rsidRDefault="00DC4B68">
            <w:pPr>
              <w:pStyle w:val="a4"/>
              <w:spacing w:before="0" w:beforeAutospacing="0" w:after="0" w:afterAutospacing="0" w:line="251" w:lineRule="atLeast"/>
              <w:jc w:val="center"/>
              <w:rPr>
                <w:rStyle w:val="a5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4B68" w:rsidRDefault="00DC4B68">
            <w:pPr>
              <w:pStyle w:val="a4"/>
              <w:spacing w:before="0" w:beforeAutospacing="0" w:after="0" w:afterAutospacing="0" w:line="251" w:lineRule="atLeast"/>
              <w:jc w:val="center"/>
              <w:rPr>
                <w:rStyle w:val="a5"/>
                <w:b w:val="0"/>
                <w:color w:val="000000"/>
                <w:sz w:val="28"/>
                <w:szCs w:val="28"/>
              </w:rPr>
            </w:pPr>
            <w:r>
              <w:rPr>
                <w:rStyle w:val="a5"/>
                <w:color w:val="000000"/>
                <w:sz w:val="28"/>
                <w:szCs w:val="28"/>
              </w:rPr>
              <w:t>5639,94</w:t>
            </w:r>
          </w:p>
        </w:tc>
      </w:tr>
    </w:tbl>
    <w:p w:rsidR="00DC4B68" w:rsidRDefault="00DC4B68" w:rsidP="00DC4B68">
      <w:pPr>
        <w:pStyle w:val="a4"/>
        <w:spacing w:before="0" w:beforeAutospacing="0" w:after="0" w:afterAutospacing="0" w:line="251" w:lineRule="atLeast"/>
        <w:jc w:val="center"/>
        <w:rPr>
          <w:rStyle w:val="a5"/>
          <w:b w:val="0"/>
          <w:color w:val="000000"/>
          <w:sz w:val="28"/>
          <w:szCs w:val="28"/>
        </w:rPr>
      </w:pPr>
    </w:p>
    <w:p w:rsidR="00DC4B68" w:rsidRDefault="00DC4B68" w:rsidP="00DC4B68">
      <w:pPr>
        <w:pStyle w:val="a4"/>
        <w:spacing w:before="0" w:beforeAutospacing="0" w:after="167" w:afterAutospacing="0" w:line="251" w:lineRule="atLeast"/>
        <w:jc w:val="both"/>
        <w:rPr>
          <w:rStyle w:val="a5"/>
          <w:b w:val="0"/>
          <w:color w:val="000000"/>
          <w:sz w:val="28"/>
          <w:szCs w:val="28"/>
        </w:rPr>
      </w:pPr>
      <w:r>
        <w:rPr>
          <w:rStyle w:val="a5"/>
          <w:color w:val="000000"/>
          <w:sz w:val="28"/>
          <w:szCs w:val="28"/>
        </w:rPr>
        <w:t>2.4.2 компенсационные выплаты:</w:t>
      </w:r>
    </w:p>
    <w:p w:rsidR="00DC4B68" w:rsidRDefault="00DC4B68" w:rsidP="00DC4B68">
      <w:pPr>
        <w:pStyle w:val="a4"/>
        <w:spacing w:before="0" w:beforeAutospacing="0" w:after="167" w:afterAutospacing="0" w:line="251" w:lineRule="atLeast"/>
        <w:jc w:val="both"/>
        <w:rPr>
          <w:rStyle w:val="a5"/>
          <w:b w:val="0"/>
          <w:color w:val="000000"/>
          <w:sz w:val="28"/>
          <w:szCs w:val="28"/>
        </w:rPr>
      </w:pPr>
      <w:r>
        <w:rPr>
          <w:rStyle w:val="a5"/>
          <w:color w:val="000000"/>
          <w:sz w:val="28"/>
          <w:szCs w:val="28"/>
        </w:rPr>
        <w:t>в соответствии с законодательством Российской Федерации районный коэффициент установлен в размере 25%. Районный коэффициент начисляется на оклад</w:t>
      </w:r>
    </w:p>
    <w:p w:rsidR="00DC4B68" w:rsidRDefault="00DC4B68" w:rsidP="00DC4B68">
      <w:pPr>
        <w:pStyle w:val="a4"/>
        <w:spacing w:before="0" w:beforeAutospacing="0" w:after="167" w:afterAutospacing="0" w:line="251" w:lineRule="atLeast"/>
        <w:jc w:val="both"/>
        <w:rPr>
          <w:rStyle w:val="a5"/>
          <w:b w:val="0"/>
          <w:color w:val="000000"/>
          <w:sz w:val="28"/>
          <w:szCs w:val="28"/>
        </w:rPr>
      </w:pPr>
      <w:r>
        <w:rPr>
          <w:rStyle w:val="a5"/>
          <w:color w:val="000000"/>
          <w:sz w:val="28"/>
          <w:szCs w:val="28"/>
        </w:rPr>
        <w:t>2.4.3 стимулирующие выплаты:</w:t>
      </w:r>
    </w:p>
    <w:p w:rsidR="00DC4B68" w:rsidRDefault="00DC4B68" w:rsidP="00DC4B68">
      <w:pPr>
        <w:pStyle w:val="a4"/>
        <w:spacing w:before="0" w:beforeAutospacing="0" w:after="167" w:afterAutospacing="0" w:line="251" w:lineRule="atLeast"/>
        <w:jc w:val="both"/>
      </w:pPr>
      <w:r>
        <w:rPr>
          <w:rStyle w:val="a5"/>
          <w:color w:val="000000"/>
          <w:sz w:val="28"/>
          <w:szCs w:val="28"/>
        </w:rPr>
        <w:t xml:space="preserve">премии </w:t>
      </w:r>
      <w:r>
        <w:rPr>
          <w:sz w:val="28"/>
          <w:szCs w:val="28"/>
        </w:rPr>
        <w:t>за выполненную работу по итогам работы за месяц, квартал, полугодие, девять месяцев, год из остатка суммы субвенций. Районный коэффициент на премии не начисляется.</w:t>
      </w:r>
    </w:p>
    <w:p w:rsidR="00DC4B68" w:rsidRDefault="00DC4B68" w:rsidP="00DC4B68">
      <w:pPr>
        <w:pStyle w:val="a4"/>
        <w:spacing w:before="0" w:beforeAutospacing="0" w:after="167" w:afterAutospacing="0" w:line="251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При определении показателей  и условий премирования  учитываются следующие критерии:</w:t>
      </w:r>
    </w:p>
    <w:p w:rsidR="00DC4B68" w:rsidRDefault="00DC4B68" w:rsidP="00DC4B68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успешное и добросовестное выполнение работником своих должностных обязанностей в соответствующем периоде;</w:t>
      </w:r>
    </w:p>
    <w:p w:rsidR="00DC4B68" w:rsidRDefault="00DC4B68" w:rsidP="00DC4B68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инициатива, творчество и применение в работе современных форм и методов организации труда.</w:t>
      </w:r>
    </w:p>
    <w:p w:rsidR="00DC4B68" w:rsidRDefault="00DC4B68" w:rsidP="00DC4B68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 Решение о направлениях использования экономии фонда оплаты труда органа местного самоуправления принимает руководитель соответствующего органа местного самоуправления.</w:t>
      </w:r>
    </w:p>
    <w:p w:rsidR="00DC4B68" w:rsidRDefault="00DC4B68" w:rsidP="00DC4B68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3. Начисление и выплата заработной платы</w:t>
      </w:r>
    </w:p>
    <w:p w:rsidR="00DC4B68" w:rsidRDefault="00DC4B68" w:rsidP="00DC4B68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DC4B68" w:rsidRDefault="00DC4B68" w:rsidP="00DC4B68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 Заработная плата работнику начисляется в размерах и порядке, установленном настоящим Положением.</w:t>
      </w:r>
    </w:p>
    <w:p w:rsidR="00DC4B68" w:rsidRDefault="00DC4B68" w:rsidP="00DC4B68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 Основанием для начисления заработной платы являются: штатное расписание, трудовой договор совместителя, табель учета рабочего времени </w:t>
      </w:r>
      <w:r>
        <w:rPr>
          <w:rFonts w:ascii="Times New Roman" w:hAnsi="Times New Roman"/>
          <w:sz w:val="28"/>
          <w:szCs w:val="28"/>
        </w:rPr>
        <w:lastRenderedPageBreak/>
        <w:t>(форма по ОКУД 0504421), приказы (распоряжения) главы администрации Табулгинского сельсовета.</w:t>
      </w:r>
    </w:p>
    <w:p w:rsidR="00DC4B68" w:rsidRDefault="00DC4B68" w:rsidP="00DC4B68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3.3 Заработная плата работнику производиться на банковский счет.</w:t>
      </w:r>
    </w:p>
    <w:p w:rsidR="00DC4B68" w:rsidRDefault="00DC4B68" w:rsidP="00DC4B68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3.4 Перед выплатой заработной платы работнику выдается расчетный лист с указанием причитающейся заработной платы и удержаний из нее, а также общей денежной суммой, подлежащей выплате.</w:t>
      </w:r>
    </w:p>
    <w:p w:rsidR="00DC4B68" w:rsidRDefault="00DC4B68" w:rsidP="00DC4B68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3.5 Выплата заработной платы за текущий месяц производиться 2 раза в месяц. </w:t>
      </w:r>
    </w:p>
    <w:p w:rsidR="00DC4B68" w:rsidRDefault="00DC4B68" w:rsidP="00DC4B68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первую половину месяца- 15-го числа текущего месяца, в фиксированном размере 2000,00 руб. Если работник рабочее время отработал не полностью, заработная плата за первую половину месяца производиться пропорционально отработанному времени за этот период и из расчета 2000,00 руб. </w:t>
      </w:r>
    </w:p>
    <w:p w:rsidR="00DC4B68" w:rsidRDefault="00DC4B68" w:rsidP="00DC4B68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Заработная плата за вторую половину месяца (оставшуюся часть) -  не позднее последнего дня текущего месяца, с учетом поступления субвенций из Федерального бюджета на эти цели. В случае, если день выплаты заработной платы совпадает с выходным или нерабочим праздничным днем, выплата заработной платы производится накануне этого дня.   </w:t>
      </w:r>
    </w:p>
    <w:p w:rsidR="00DC4B68" w:rsidRDefault="00DC4B68" w:rsidP="00DC4B68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3.6 Удержания из заработной платы производятся в случаях, предусмотренных трудовым и иным законодательством, а также по заявлению работника.</w:t>
      </w:r>
    </w:p>
    <w:p w:rsidR="00DC4B68" w:rsidRDefault="00DC4B68" w:rsidP="00DC4B68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3.7   </w:t>
      </w:r>
      <w:r>
        <w:rPr>
          <w:rFonts w:ascii="Times New Roman" w:hAnsi="Times New Roman"/>
          <w:color w:val="000000"/>
          <w:sz w:val="28"/>
          <w:szCs w:val="28"/>
        </w:rPr>
        <w:t>Суммы заработной платы, компенсаций, иных выплат, не полученные в установленный срок, подлежат депонированию.</w:t>
      </w:r>
    </w:p>
    <w:p w:rsidR="00DC4B68" w:rsidRDefault="00DC4B68" w:rsidP="00DC4B68">
      <w:pPr>
        <w:pStyle w:val="a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3.8 При прекращении действия трудового договора окончательный расчет попричитающейся  работнику заработной платы производиться в последний день его работы.</w:t>
      </w:r>
      <w:r>
        <w:rPr>
          <w:rFonts w:ascii="Times New Roman" w:hAnsi="Times New Roman"/>
          <w:color w:val="000000"/>
          <w:sz w:val="28"/>
          <w:szCs w:val="28"/>
        </w:rPr>
        <w:t xml:space="preserve"> Если работник в день увольнения не работал, то соответствующие суммы выплачиваются не позднее следующего дня после предъявления работником требования о расчете.</w:t>
      </w:r>
    </w:p>
    <w:p w:rsidR="00DC4B68" w:rsidRDefault="00DC4B68" w:rsidP="00DC4B68">
      <w:pPr>
        <w:pStyle w:val="a6"/>
        <w:rPr>
          <w:rStyle w:val="a5"/>
          <w:b w:val="0"/>
        </w:rPr>
      </w:pPr>
    </w:p>
    <w:p w:rsidR="00DC4B68" w:rsidRDefault="00DC4B68" w:rsidP="00DC4B68">
      <w:pPr>
        <w:pStyle w:val="a4"/>
        <w:spacing w:before="0" w:beforeAutospacing="0" w:after="167" w:afterAutospacing="0" w:line="251" w:lineRule="atLeast"/>
        <w:jc w:val="center"/>
        <w:rPr>
          <w:rStyle w:val="a5"/>
          <w:b w:val="0"/>
          <w:color w:val="000000"/>
          <w:sz w:val="28"/>
          <w:szCs w:val="28"/>
        </w:rPr>
      </w:pPr>
      <w:r>
        <w:rPr>
          <w:rStyle w:val="a5"/>
          <w:color w:val="000000"/>
          <w:sz w:val="28"/>
          <w:szCs w:val="28"/>
        </w:rPr>
        <w:t>4. Оплата ежегодного отпуска</w:t>
      </w:r>
    </w:p>
    <w:p w:rsidR="00DC4B68" w:rsidRDefault="00DC4B68" w:rsidP="00DC4B68">
      <w:pPr>
        <w:pStyle w:val="a6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4.1 Отпуск работнику предоставляется ежегодно на 28 календарных дней одновременно с отпуском по основному месту работы. Если работник по совместительству не отработал на своей работе 6 месяцев, то отпуск предоставляется авансом.</w:t>
      </w:r>
    </w:p>
    <w:p w:rsidR="00DC4B68" w:rsidRDefault="00DC4B68" w:rsidP="00DC4B68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  Оплата отпуска производиться не позднее чем за 3 дня до его начала.</w:t>
      </w:r>
    </w:p>
    <w:p w:rsidR="00DC4B68" w:rsidRDefault="00DC4B68" w:rsidP="00DC4B68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DC4B68" w:rsidRDefault="00DC4B68" w:rsidP="00DC4B68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4.3  Исполнение обязанностей временно отсутствующего работника</w:t>
      </w:r>
    </w:p>
    <w:p w:rsidR="00DC4B68" w:rsidRDefault="00DC4B68" w:rsidP="00DC4B68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4.3.1. Исполнение обязанностей временно отсутствующего работника (временная нетрудоспособность, отпуск) осуществляется следующими способами:</w:t>
      </w:r>
    </w:p>
    <w:p w:rsidR="00DC4B68" w:rsidRDefault="00DC4B68" w:rsidP="00DC4B68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Совмещение.Работник совмещает свою работу и работу отпускника (ст.60.2 ТК РФ).</w:t>
      </w:r>
    </w:p>
    <w:p w:rsidR="00DC4B68" w:rsidRDefault="00DC4B68" w:rsidP="00DC4B68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4.3.2 Оплата труда за исполнение </w:t>
      </w:r>
      <w:r>
        <w:rPr>
          <w:rFonts w:ascii="Times New Roman" w:hAnsi="Times New Roman"/>
          <w:sz w:val="28"/>
          <w:szCs w:val="28"/>
        </w:rPr>
        <w:t xml:space="preserve">обязанностей временно отсутствующего работника определяется в твердой денежной сумме, но не более 50%  оклада временно отсутствующего работника. Конкретный размер устанавливается решением главы администрации Табулгинского сельсовета в зависимости от объёма возлагаемых трудовых обязанностей, с учетом выделенных субвенций из Федерального бюджета на осуществление первичного воинского учета.  </w:t>
      </w:r>
    </w:p>
    <w:p w:rsidR="00DC4B68" w:rsidRDefault="00DC4B68" w:rsidP="00DC4B68">
      <w:pPr>
        <w:pStyle w:val="a6"/>
        <w:jc w:val="both"/>
        <w:rPr>
          <w:rStyle w:val="a5"/>
          <w:b w:val="0"/>
          <w:color w:val="000000"/>
        </w:rPr>
      </w:pPr>
    </w:p>
    <w:p w:rsidR="00DC4B68" w:rsidRPr="00AC1E57" w:rsidRDefault="00DC4B68" w:rsidP="00DC4B68">
      <w:pPr>
        <w:widowControl w:val="0"/>
        <w:autoSpaceDE w:val="0"/>
        <w:autoSpaceDN w:val="0"/>
        <w:adjustRightInd w:val="0"/>
        <w:jc w:val="center"/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Style w:val="a5"/>
          <w:color w:val="000000"/>
          <w:sz w:val="28"/>
          <w:szCs w:val="28"/>
        </w:rPr>
        <w:tab/>
      </w:r>
      <w:r w:rsidRPr="00AC1E57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>5</w:t>
      </w:r>
      <w:r w:rsidRPr="00AC1E57">
        <w:rPr>
          <w:rFonts w:ascii="Times New Roman" w:hAnsi="Times New Roman" w:cs="Times New Roman"/>
          <w:sz w:val="28"/>
          <w:szCs w:val="28"/>
        </w:rPr>
        <w:t>. Срок действия настоящего положения</w:t>
      </w:r>
    </w:p>
    <w:p w:rsidR="00AC1E57" w:rsidRPr="00AC1E57" w:rsidRDefault="00DC4B68" w:rsidP="00DC4B68">
      <w:pPr>
        <w:widowControl w:val="0"/>
        <w:autoSpaceDE w:val="0"/>
        <w:autoSpaceDN w:val="0"/>
        <w:adjustRightInd w:val="0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AC1E57">
        <w:rPr>
          <w:rFonts w:ascii="Times New Roman" w:hAnsi="Times New Roman" w:cs="Times New Roman"/>
          <w:sz w:val="28"/>
          <w:szCs w:val="28"/>
        </w:rPr>
        <w:t>5.1. Настоящее положение вступает в силу с момента подписания Главой Табулгинского сельсовета и действует до принятия нового Положения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sectPr w:rsidR="00AC1E57" w:rsidRPr="00AC1E57" w:rsidSect="002B58D7">
      <w:pgSz w:w="11906" w:h="16838"/>
      <w:pgMar w:top="284" w:right="851" w:bottom="14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8C49F5"/>
    <w:multiLevelType w:val="multilevel"/>
    <w:tmpl w:val="ECE6F300"/>
    <w:lvl w:ilvl="0">
      <w:start w:val="1"/>
      <w:numFmt w:val="decimal"/>
      <w:lvlText w:val="%1."/>
      <w:lvlJc w:val="left"/>
      <w:pPr>
        <w:tabs>
          <w:tab w:val="num" w:pos="3960"/>
        </w:tabs>
        <w:ind w:left="39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44"/>
        </w:tabs>
        <w:ind w:left="744" w:hanging="384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1" w15:restartNumberingAfterBreak="0">
    <w:nsid w:val="56DF004F"/>
    <w:multiLevelType w:val="hybridMultilevel"/>
    <w:tmpl w:val="0CE0390E"/>
    <w:lvl w:ilvl="0" w:tplc="0419000F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C5EBC"/>
    <w:rsid w:val="00132F77"/>
    <w:rsid w:val="002B58D7"/>
    <w:rsid w:val="002C3DAC"/>
    <w:rsid w:val="003F0AA2"/>
    <w:rsid w:val="007A25F6"/>
    <w:rsid w:val="008B0866"/>
    <w:rsid w:val="009C24EA"/>
    <w:rsid w:val="00A01AAB"/>
    <w:rsid w:val="00A66D07"/>
    <w:rsid w:val="00AA024A"/>
    <w:rsid w:val="00AC1E57"/>
    <w:rsid w:val="00AC5EBC"/>
    <w:rsid w:val="00C55306"/>
    <w:rsid w:val="00CD641E"/>
    <w:rsid w:val="00D458B9"/>
    <w:rsid w:val="00DC4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D7CDA"/>
  <w15:docId w15:val="{CF7FA0AE-FEED-4527-A128-F8B432CC4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58B9"/>
  </w:style>
  <w:style w:type="paragraph" w:styleId="1">
    <w:name w:val="heading 1"/>
    <w:basedOn w:val="a"/>
    <w:next w:val="a"/>
    <w:link w:val="10"/>
    <w:qFormat/>
    <w:rsid w:val="00AC5EB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C5EBC"/>
    <w:rPr>
      <w:rFonts w:ascii="Arial" w:eastAsia="Times New Roman" w:hAnsi="Arial" w:cs="Times New Roman"/>
      <w:b/>
      <w:bCs/>
      <w:color w:val="000080"/>
    </w:rPr>
  </w:style>
  <w:style w:type="character" w:customStyle="1" w:styleId="a3">
    <w:name w:val="Цветовое выделение"/>
    <w:rsid w:val="00AC5EBC"/>
    <w:rPr>
      <w:b/>
      <w:bCs/>
      <w:color w:val="000080"/>
      <w:sz w:val="22"/>
      <w:szCs w:val="22"/>
    </w:rPr>
  </w:style>
  <w:style w:type="paragraph" w:styleId="a4">
    <w:name w:val="Normal (Web)"/>
    <w:basedOn w:val="a"/>
    <w:rsid w:val="00AC1E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AC1E57"/>
    <w:rPr>
      <w:b/>
      <w:bCs/>
    </w:rPr>
  </w:style>
  <w:style w:type="paragraph" w:styleId="a6">
    <w:name w:val="No Spacing"/>
    <w:uiPriority w:val="1"/>
    <w:qFormat/>
    <w:rsid w:val="00AC1E57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2C3D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C3D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36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1481</Words>
  <Characters>8446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2019-01-17T04:45:00Z</cp:lastPrinted>
  <dcterms:created xsi:type="dcterms:W3CDTF">2018-04-23T03:57:00Z</dcterms:created>
  <dcterms:modified xsi:type="dcterms:W3CDTF">2019-01-22T07:20:00Z</dcterms:modified>
</cp:coreProperties>
</file>