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5C8A" w:rsidRDefault="00D65C8A" w:rsidP="00D65C8A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noProof/>
          <w:sz w:val="24"/>
        </w:rPr>
      </w:pPr>
    </w:p>
    <w:p w:rsidR="00F64893" w:rsidRDefault="00F64893" w:rsidP="00472A3E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472A3E" w:rsidRPr="00472A3E" w:rsidRDefault="00472A3E" w:rsidP="00472A3E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  <w:r w:rsidRPr="00472A3E">
        <w:rPr>
          <w:rFonts w:ascii="Segoe UI" w:hAnsi="Segoe UI" w:cs="Segoe UI"/>
          <w:b/>
          <w:sz w:val="28"/>
          <w:szCs w:val="28"/>
        </w:rPr>
        <w:t>Шесть тысяч геодезических пунктов Новосибирской области</w:t>
      </w:r>
    </w:p>
    <w:p w:rsidR="00E41BD7" w:rsidRDefault="00472A3E" w:rsidP="00472A3E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472A3E">
        <w:rPr>
          <w:rFonts w:ascii="Segoe UI" w:hAnsi="Segoe UI" w:cs="Segoe UI"/>
          <w:b/>
          <w:sz w:val="28"/>
          <w:szCs w:val="28"/>
        </w:rPr>
        <w:t>под охраной</w:t>
      </w:r>
    </w:p>
    <w:p w:rsidR="00472A3E" w:rsidRPr="0037565D" w:rsidRDefault="00472A3E" w:rsidP="00472A3E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460972" w:rsidRPr="00460972" w:rsidRDefault="00CC6A07" w:rsidP="00460972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CC6A07">
        <w:rPr>
          <w:rStyle w:val="apple-converted-space"/>
          <w:rFonts w:ascii="Segoe UI" w:hAnsi="Segoe UI" w:cs="Segoe UI"/>
          <w:color w:val="000000"/>
          <w:sz w:val="28"/>
          <w:szCs w:val="28"/>
        </w:rPr>
        <w:t> </w:t>
      </w:r>
      <w:r w:rsidR="00460972" w:rsidRPr="00460972">
        <w:rPr>
          <w:rStyle w:val="apple-converted-space"/>
          <w:rFonts w:ascii="Segoe UI" w:hAnsi="Segoe UI" w:cs="Segoe UI"/>
          <w:color w:val="000000"/>
          <w:sz w:val="28"/>
          <w:szCs w:val="28"/>
        </w:rPr>
        <w:t>В Новосибирской области находится более 3,5 тысяч геодезических пунктов и более 2,5 тысяч нивелирных пунктов.</w:t>
      </w:r>
    </w:p>
    <w:p w:rsidR="00460972" w:rsidRPr="00460972" w:rsidRDefault="00460972" w:rsidP="00460972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60972">
        <w:rPr>
          <w:rStyle w:val="apple-converted-space"/>
          <w:rFonts w:ascii="Segoe UI" w:hAnsi="Segoe UI" w:cs="Segoe UI"/>
          <w:color w:val="000000"/>
          <w:sz w:val="28"/>
          <w:szCs w:val="28"/>
        </w:rPr>
        <w:t>Эти пункты важны для равномерного и точного распространения на территории всей страны единой системы координат и высот, выполнения геодезических, картографических, кадастровых, изыскательских и строительных работ.</w:t>
      </w:r>
    </w:p>
    <w:p w:rsidR="00460972" w:rsidRPr="00460972" w:rsidRDefault="00460972" w:rsidP="00460972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6097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 последние годы все более актуальной становится проблема их сохранения. </w:t>
      </w:r>
    </w:p>
    <w:p w:rsidR="00460972" w:rsidRPr="00460972" w:rsidRDefault="00460972" w:rsidP="00460972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60972">
        <w:rPr>
          <w:rStyle w:val="apple-converted-space"/>
          <w:rFonts w:ascii="Segoe UI" w:hAnsi="Segoe UI" w:cs="Segoe UI"/>
          <w:color w:val="000000"/>
          <w:sz w:val="28"/>
          <w:szCs w:val="28"/>
        </w:rPr>
        <w:t>Специалистами новосибирского Росреестра обследовано 1625 пунктов, установлены охранные зоны 3562 геодезических пунктов, 2516 нивелирных пунктов, 15 гравиметрических пунктов, сведения о них внесены в ЕГРН в полном объеме.</w:t>
      </w:r>
    </w:p>
    <w:p w:rsidR="00460972" w:rsidRPr="00460972" w:rsidRDefault="00460972" w:rsidP="00460972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60972">
        <w:rPr>
          <w:rStyle w:val="apple-converted-space"/>
          <w:rFonts w:ascii="Segoe UI" w:hAnsi="Segoe UI" w:cs="Segoe UI"/>
          <w:color w:val="000000"/>
          <w:sz w:val="28"/>
          <w:szCs w:val="28"/>
        </w:rPr>
        <w:t>В пределах границ охранных зон пунктов запрещается проводить работы, которые могут привести к их повреждению или уничтожению.</w:t>
      </w:r>
    </w:p>
    <w:p w:rsidR="00460972" w:rsidRPr="00460972" w:rsidRDefault="00460972" w:rsidP="00460972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60972">
        <w:rPr>
          <w:rStyle w:val="apple-converted-space"/>
          <w:rFonts w:ascii="Segoe UI" w:hAnsi="Segoe UI" w:cs="Segoe UI"/>
          <w:color w:val="000000"/>
          <w:sz w:val="28"/>
          <w:szCs w:val="28"/>
        </w:rPr>
        <w:t>Узнать, есть ли на земельном участке охранная зона геодезического пункта можно с помощью общедоступного сервиса «Публичная кадастровая карта» http://pkk.rosreestr.ru (информация сервиса является справочной).</w:t>
      </w:r>
    </w:p>
    <w:p w:rsidR="009F4D04" w:rsidRPr="00472A3E" w:rsidRDefault="00460972" w:rsidP="00460972">
      <w:pPr>
        <w:pStyle w:val="ab"/>
        <w:spacing w:before="0" w:beforeAutospacing="0" w:after="0" w:afterAutospacing="0"/>
        <w:ind w:firstLine="720"/>
        <w:jc w:val="both"/>
        <w:rPr>
          <w:rFonts w:ascii="Segoe UI" w:hAnsi="Segoe UI" w:cs="Segoe UI"/>
          <w:b/>
          <w:sz w:val="28"/>
          <w:szCs w:val="28"/>
        </w:rPr>
      </w:pPr>
      <w:r w:rsidRPr="00460972">
        <w:rPr>
          <w:rStyle w:val="apple-converted-space"/>
          <w:rFonts w:ascii="Segoe UI" w:hAnsi="Segoe UI" w:cs="Segoe UI"/>
          <w:color w:val="000000"/>
          <w:sz w:val="28"/>
          <w:szCs w:val="28"/>
        </w:rPr>
        <w:t>Для этого пользователю необходимо найти на карте интересующий его земельный участок (ввести кадастровый номер в панели «Поиск» или найти визуально). В меню, в левом верхнем углу, выбрать инструмент «Слои» и сделать активным слой «Зона с особыми условиями использования территорий». На карте зеленым цветом отобразятся зоны с особыми условиями использования территорий, учтенные в ЕГРН, в том числе и охранные зоны геодезических пунктов.</w:t>
      </w:r>
    </w:p>
    <w:p w:rsidR="00CC6A07" w:rsidRDefault="00CC6A07" w:rsidP="009F4D04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b/>
          <w:sz w:val="28"/>
          <w:szCs w:val="28"/>
        </w:rPr>
      </w:pPr>
    </w:p>
    <w:p w:rsidR="00F64893" w:rsidRPr="00472A3E" w:rsidRDefault="00F64893" w:rsidP="009F4D04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b/>
          <w:sz w:val="28"/>
          <w:szCs w:val="28"/>
        </w:rPr>
      </w:pPr>
    </w:p>
    <w:p w:rsidR="006D233B" w:rsidRPr="006D233B" w:rsidRDefault="00F64893" w:rsidP="009F4D0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C50FD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E41BD7" w:rsidRDefault="00E41BD7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F64893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F64893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714237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967E00" w:rsidRDefault="00967E00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</w:p>
    <w:p w:rsidR="006F1713" w:rsidRPr="00141714" w:rsidRDefault="00714237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hyperlink r:id="rId11" w:history="1">
        <w:proofErr w:type="spellStart"/>
        <w:r w:rsidR="00967E00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</w:p>
    <w:p w:rsidR="00C028C8" w:rsidRPr="004838E7" w:rsidRDefault="00714237" w:rsidP="00C028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</w:p>
    <w:p w:rsidR="006F1713" w:rsidRPr="00141714" w:rsidRDefault="00714237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="00967E00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</w:p>
    <w:p w:rsidR="00097C70" w:rsidRDefault="00714237" w:rsidP="00E41BD7">
      <w:pPr>
        <w:spacing w:after="0" w:line="240" w:lineRule="auto"/>
        <w:jc w:val="both"/>
      </w:pPr>
      <w:hyperlink r:id="rId14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37" w:rsidRDefault="00714237" w:rsidP="00747FDB">
      <w:pPr>
        <w:spacing w:after="0" w:line="240" w:lineRule="auto"/>
      </w:pPr>
      <w:r>
        <w:separator/>
      </w:r>
    </w:p>
  </w:endnote>
  <w:endnote w:type="continuationSeparator" w:id="0">
    <w:p w:rsidR="00714237" w:rsidRDefault="00714237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37" w:rsidRDefault="00714237" w:rsidP="00747FDB">
      <w:pPr>
        <w:spacing w:after="0" w:line="240" w:lineRule="auto"/>
      </w:pPr>
      <w:r>
        <w:separator/>
      </w:r>
    </w:p>
  </w:footnote>
  <w:footnote w:type="continuationSeparator" w:id="0">
    <w:p w:rsidR="00714237" w:rsidRDefault="00714237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ED345C"/>
    <w:multiLevelType w:val="hybridMultilevel"/>
    <w:tmpl w:val="BED4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A5CED"/>
    <w:rsid w:val="000C0EF6"/>
    <w:rsid w:val="000C1DE5"/>
    <w:rsid w:val="000E0318"/>
    <w:rsid w:val="00141714"/>
    <w:rsid w:val="0016035A"/>
    <w:rsid w:val="00185F2E"/>
    <w:rsid w:val="001E6EC9"/>
    <w:rsid w:val="00203E51"/>
    <w:rsid w:val="00256153"/>
    <w:rsid w:val="00291652"/>
    <w:rsid w:val="002C29BC"/>
    <w:rsid w:val="002E57A7"/>
    <w:rsid w:val="00300DC6"/>
    <w:rsid w:val="00317A46"/>
    <w:rsid w:val="003216E6"/>
    <w:rsid w:val="00362580"/>
    <w:rsid w:val="00367EA4"/>
    <w:rsid w:val="0037565D"/>
    <w:rsid w:val="003A1BBF"/>
    <w:rsid w:val="003A4553"/>
    <w:rsid w:val="003C44D4"/>
    <w:rsid w:val="00415311"/>
    <w:rsid w:val="004514F9"/>
    <w:rsid w:val="00453572"/>
    <w:rsid w:val="00453791"/>
    <w:rsid w:val="00460972"/>
    <w:rsid w:val="00462B2F"/>
    <w:rsid w:val="00472A3E"/>
    <w:rsid w:val="004760C6"/>
    <w:rsid w:val="00477F74"/>
    <w:rsid w:val="004906C6"/>
    <w:rsid w:val="004E341E"/>
    <w:rsid w:val="004E5606"/>
    <w:rsid w:val="00526CC7"/>
    <w:rsid w:val="00560EFB"/>
    <w:rsid w:val="00562F46"/>
    <w:rsid w:val="00581E8C"/>
    <w:rsid w:val="00596A36"/>
    <w:rsid w:val="00596D36"/>
    <w:rsid w:val="005A4850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1444"/>
    <w:rsid w:val="0063279A"/>
    <w:rsid w:val="006409BF"/>
    <w:rsid w:val="00657AA5"/>
    <w:rsid w:val="006705B2"/>
    <w:rsid w:val="00694A7B"/>
    <w:rsid w:val="006A0CFA"/>
    <w:rsid w:val="006B7B5C"/>
    <w:rsid w:val="006C24F6"/>
    <w:rsid w:val="006D233B"/>
    <w:rsid w:val="006F1713"/>
    <w:rsid w:val="006F2F50"/>
    <w:rsid w:val="007076C4"/>
    <w:rsid w:val="00714237"/>
    <w:rsid w:val="00714629"/>
    <w:rsid w:val="00742794"/>
    <w:rsid w:val="00747FDB"/>
    <w:rsid w:val="007739AC"/>
    <w:rsid w:val="00785807"/>
    <w:rsid w:val="007A1A9E"/>
    <w:rsid w:val="007B2542"/>
    <w:rsid w:val="0080229B"/>
    <w:rsid w:val="008064F4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06AA"/>
    <w:rsid w:val="00991C84"/>
    <w:rsid w:val="009D7EBC"/>
    <w:rsid w:val="009F4D04"/>
    <w:rsid w:val="00A00B04"/>
    <w:rsid w:val="00A417DB"/>
    <w:rsid w:val="00A46E27"/>
    <w:rsid w:val="00A7179D"/>
    <w:rsid w:val="00A75EE8"/>
    <w:rsid w:val="00A76C6B"/>
    <w:rsid w:val="00A87EA1"/>
    <w:rsid w:val="00AA2407"/>
    <w:rsid w:val="00AA59B6"/>
    <w:rsid w:val="00AC6D9F"/>
    <w:rsid w:val="00AF27ED"/>
    <w:rsid w:val="00B05267"/>
    <w:rsid w:val="00B67218"/>
    <w:rsid w:val="00B76C9B"/>
    <w:rsid w:val="00B807E1"/>
    <w:rsid w:val="00BB4775"/>
    <w:rsid w:val="00BB6423"/>
    <w:rsid w:val="00BB6FC6"/>
    <w:rsid w:val="00BC7B31"/>
    <w:rsid w:val="00BD03AA"/>
    <w:rsid w:val="00BF5FF5"/>
    <w:rsid w:val="00C028C8"/>
    <w:rsid w:val="00C21F0D"/>
    <w:rsid w:val="00C25AE9"/>
    <w:rsid w:val="00C47D80"/>
    <w:rsid w:val="00CA3F4D"/>
    <w:rsid w:val="00CC1721"/>
    <w:rsid w:val="00CC6A07"/>
    <w:rsid w:val="00CE1BF2"/>
    <w:rsid w:val="00CF76E8"/>
    <w:rsid w:val="00D06BB4"/>
    <w:rsid w:val="00D17291"/>
    <w:rsid w:val="00D57F6A"/>
    <w:rsid w:val="00D65C8A"/>
    <w:rsid w:val="00D9604A"/>
    <w:rsid w:val="00DA7F89"/>
    <w:rsid w:val="00DD1B0C"/>
    <w:rsid w:val="00DE1EF3"/>
    <w:rsid w:val="00DE5CE2"/>
    <w:rsid w:val="00DF2633"/>
    <w:rsid w:val="00E018D4"/>
    <w:rsid w:val="00E034FE"/>
    <w:rsid w:val="00E10065"/>
    <w:rsid w:val="00E113EB"/>
    <w:rsid w:val="00E334AF"/>
    <w:rsid w:val="00E41BD7"/>
    <w:rsid w:val="00E6331D"/>
    <w:rsid w:val="00E92F95"/>
    <w:rsid w:val="00EA7402"/>
    <w:rsid w:val="00ED0AA3"/>
    <w:rsid w:val="00ED19BC"/>
    <w:rsid w:val="00ED3003"/>
    <w:rsid w:val="00F04CB2"/>
    <w:rsid w:val="00F401E2"/>
    <w:rsid w:val="00F40EEE"/>
    <w:rsid w:val="00F44DDA"/>
    <w:rsid w:val="00F64893"/>
    <w:rsid w:val="00F6719C"/>
    <w:rsid w:val="00F7512B"/>
    <w:rsid w:val="00F905F0"/>
    <w:rsid w:val="00F92787"/>
    <w:rsid w:val="00FA143B"/>
    <w:rsid w:val="00FB062C"/>
    <w:rsid w:val="00FB3C30"/>
    <w:rsid w:val="00FE3D05"/>
    <w:rsid w:val="00FE7801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BC7B3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C7B3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C7B3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C7B3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C7B31"/>
    <w:rPr>
      <w:b/>
      <w:bCs/>
      <w:sz w:val="20"/>
      <w:szCs w:val="20"/>
    </w:rPr>
  </w:style>
  <w:style w:type="table" w:styleId="af9">
    <w:name w:val="Table Grid"/>
    <w:basedOn w:val="a1"/>
    <w:uiPriority w:val="39"/>
    <w:rsid w:val="00BB6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C6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BC7B3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C7B3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C7B3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C7B3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C7B31"/>
    <w:rPr>
      <w:b/>
      <w:bCs/>
      <w:sz w:val="20"/>
      <w:szCs w:val="20"/>
    </w:rPr>
  </w:style>
  <w:style w:type="table" w:styleId="af9">
    <w:name w:val="Table Grid"/>
    <w:basedOn w:val="a1"/>
    <w:uiPriority w:val="39"/>
    <w:rsid w:val="00BB6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C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С.В.</cp:lastModifiedBy>
  <cp:revision>17</cp:revision>
  <cp:lastPrinted>2022-01-19T07:30:00Z</cp:lastPrinted>
  <dcterms:created xsi:type="dcterms:W3CDTF">2023-02-21T01:32:00Z</dcterms:created>
  <dcterms:modified xsi:type="dcterms:W3CDTF">2023-04-07T01:18:00Z</dcterms:modified>
</cp:coreProperties>
</file>