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3C" w:rsidRDefault="00A6183C" w:rsidP="006C790E">
      <w:pPr>
        <w:pStyle w:val="a3"/>
        <w:ind w:left="-851" w:right="-1"/>
        <w:rPr>
          <w:sz w:val="24"/>
        </w:rPr>
      </w:pPr>
    </w:p>
    <w:p w:rsidR="00A6183C" w:rsidRDefault="00A6183C" w:rsidP="00A6183C">
      <w:pPr>
        <w:pStyle w:val="a3"/>
        <w:ind w:left="-851" w:right="-1"/>
        <w:jc w:val="right"/>
        <w:rPr>
          <w:sz w:val="24"/>
        </w:rPr>
      </w:pPr>
      <w:r>
        <w:rPr>
          <w:sz w:val="24"/>
        </w:rPr>
        <w:t>ПРОЕКТ</w:t>
      </w:r>
    </w:p>
    <w:p w:rsidR="00986950" w:rsidRPr="00E36F89" w:rsidRDefault="00986950" w:rsidP="006C790E">
      <w:pPr>
        <w:pStyle w:val="a3"/>
        <w:ind w:left="-851" w:right="-1"/>
        <w:rPr>
          <w:sz w:val="24"/>
        </w:rPr>
      </w:pPr>
      <w:r w:rsidRPr="00E36F89">
        <w:rPr>
          <w:sz w:val="24"/>
        </w:rPr>
        <w:t xml:space="preserve">ГЛАВА </w:t>
      </w:r>
      <w:r w:rsidRPr="00E36F89">
        <w:rPr>
          <w:sz w:val="24"/>
        </w:rPr>
        <w:br/>
        <w:t>ТАБУЛГИНСКОГО СЕЛЬСОВЕТА</w:t>
      </w:r>
      <w:r w:rsidRPr="00E36F89">
        <w:rPr>
          <w:sz w:val="24"/>
        </w:rPr>
        <w:br/>
        <w:t>ЧИСТООЗЕРНОГО РАЙОНА</w:t>
      </w:r>
    </w:p>
    <w:p w:rsidR="00986950" w:rsidRPr="00E36F89" w:rsidRDefault="00986950" w:rsidP="006C790E">
      <w:pPr>
        <w:pStyle w:val="a3"/>
        <w:ind w:left="-851" w:right="-1"/>
        <w:rPr>
          <w:sz w:val="24"/>
        </w:rPr>
      </w:pPr>
      <w:r w:rsidRPr="00E36F89">
        <w:rPr>
          <w:sz w:val="24"/>
        </w:rPr>
        <w:t xml:space="preserve"> НОВОСИБИРСКОЙ ОБЛАСТИ</w:t>
      </w:r>
    </w:p>
    <w:p w:rsidR="00986950" w:rsidRPr="00E36F89" w:rsidRDefault="00986950" w:rsidP="006C790E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6C790E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6C790E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F8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86950" w:rsidRPr="00E36F89" w:rsidRDefault="00986950" w:rsidP="006C790E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6C790E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986950" w:rsidRDefault="00A6183C" w:rsidP="00A6183C">
      <w:pPr>
        <w:spacing w:after="0"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E142C8">
        <w:rPr>
          <w:rFonts w:ascii="Times New Roman" w:hAnsi="Times New Roman" w:cs="Times New Roman"/>
          <w:sz w:val="24"/>
          <w:szCs w:val="24"/>
        </w:rPr>
        <w:t>2019</w:t>
      </w:r>
      <w:r w:rsidR="00986950" w:rsidRPr="00E36F89">
        <w:rPr>
          <w:rFonts w:ascii="Times New Roman" w:hAnsi="Times New Roman" w:cs="Times New Roman"/>
          <w:sz w:val="24"/>
          <w:szCs w:val="24"/>
        </w:rPr>
        <w:t xml:space="preserve">г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6950" w:rsidRPr="00E36F89">
        <w:rPr>
          <w:rFonts w:ascii="Times New Roman" w:hAnsi="Times New Roman" w:cs="Times New Roman"/>
          <w:sz w:val="24"/>
          <w:szCs w:val="24"/>
        </w:rPr>
        <w:t xml:space="preserve">  п.Табулга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213C6" w:rsidRDefault="00D213C6" w:rsidP="006C790E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13C6" w:rsidRDefault="00D213C6" w:rsidP="006C790E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jc w:val="center"/>
        <w:rPr>
          <w:rFonts w:ascii="Times New Roman" w:eastAsia="Andale Sans UI" w:hAnsi="Times New Roman" w:cs="Tahoma"/>
          <w:b/>
          <w:kern w:val="1"/>
          <w:sz w:val="26"/>
          <w:szCs w:val="26"/>
        </w:rPr>
      </w:pPr>
      <w:r w:rsidRPr="00D213C6">
        <w:rPr>
          <w:rFonts w:ascii="Times New Roman" w:eastAsia="Andale Sans UI" w:hAnsi="Times New Roman" w:cs="Tahoma"/>
          <w:b/>
          <w:kern w:val="1"/>
          <w:sz w:val="26"/>
          <w:szCs w:val="26"/>
        </w:rPr>
        <w:t>«О снятии граждан и их семей с учёта</w:t>
      </w: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jc w:val="center"/>
        <w:rPr>
          <w:rFonts w:ascii="Times New Roman" w:eastAsia="Andale Sans UI" w:hAnsi="Times New Roman" w:cs="Tahoma"/>
          <w:b/>
          <w:kern w:val="1"/>
          <w:sz w:val="26"/>
          <w:szCs w:val="26"/>
        </w:rPr>
      </w:pPr>
      <w:r w:rsidRPr="00D213C6">
        <w:rPr>
          <w:rFonts w:ascii="Times New Roman" w:eastAsia="Andale Sans UI" w:hAnsi="Times New Roman" w:cs="Tahoma"/>
          <w:b/>
          <w:kern w:val="1"/>
          <w:sz w:val="26"/>
          <w:szCs w:val="26"/>
        </w:rPr>
        <w:t>в качестве нуждающихся в жилом помещении»</w:t>
      </w: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b/>
          <w:kern w:val="1"/>
          <w:sz w:val="26"/>
          <w:szCs w:val="26"/>
        </w:rPr>
      </w:pP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6"/>
          <w:szCs w:val="26"/>
        </w:rPr>
      </w:pP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jc w:val="both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6"/>
          <w:szCs w:val="26"/>
        </w:rPr>
        <w:t xml:space="preserve">          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С целью прив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едения учёта граждан, нуждающихся в жилых помещениях,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в соответствие с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действующим законодательством, 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руководствуясь подпунктом 2, 3, 4 пункта 1, </w:t>
      </w:r>
      <w:proofErr w:type="gramStart"/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пункта  2</w:t>
      </w:r>
      <w:proofErr w:type="gramEnd"/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статьи 56 Жилищног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о кодекса Российской Федерации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, в связи с утратой оснований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,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дающих право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,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получить жильё по договору социального найма на территории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Табулгинского МО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Чистоозерного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района 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Новосибирской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области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Pr="00D213C6">
        <w:rPr>
          <w:rFonts w:ascii="Times New Roman" w:eastAsia="Andale Sans UI" w:hAnsi="Times New Roman" w:cs="Tahoma"/>
          <w:b/>
          <w:kern w:val="1"/>
          <w:sz w:val="24"/>
          <w:szCs w:val="24"/>
        </w:rPr>
        <w:t>ПОСТАНОВЛЯЮ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:</w:t>
      </w: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1.Считать снятыми с учёта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,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 xml:space="preserve"> в качестве нуждающихся в жил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ых помещениях</w:t>
      </w: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:</w:t>
      </w: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3378DC" w:rsidRPr="00D741DF" w:rsidRDefault="003378DC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1.1.</w:t>
      </w:r>
      <w:r w:rsid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Волочаева</w:t>
      </w:r>
      <w:proofErr w:type="spellEnd"/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 xml:space="preserve"> Альбина Михайловна </w:t>
      </w:r>
      <w:r w:rsidR="00D213C6" w:rsidRPr="00D741DF">
        <w:rPr>
          <w:rFonts w:ascii="Times New Roman" w:eastAsia="Andale Sans UI" w:hAnsi="Times New Roman" w:cs="Tahoma"/>
          <w:kern w:val="1"/>
          <w:sz w:val="24"/>
          <w:szCs w:val="24"/>
        </w:rPr>
        <w:t>29.05.19</w:t>
      </w:r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43</w:t>
      </w:r>
      <w:r w:rsidR="00D213C6"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года рождения. </w:t>
      </w:r>
      <w:r w:rsidR="00D213C6" w:rsidRPr="00D741DF">
        <w:rPr>
          <w:rFonts w:ascii="Times New Roman" w:eastAsia="Andale Sans UI" w:hAnsi="Times New Roman" w:cs="Tahoma"/>
          <w:kern w:val="1"/>
          <w:sz w:val="24"/>
          <w:szCs w:val="24"/>
        </w:rPr>
        <w:br/>
        <w:t xml:space="preserve">Основание: личное заявление </w:t>
      </w:r>
      <w:proofErr w:type="spellStart"/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Волочаевой</w:t>
      </w:r>
      <w:proofErr w:type="spellEnd"/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 xml:space="preserve"> А.М.</w:t>
      </w:r>
    </w:p>
    <w:p w:rsidR="00D213C6" w:rsidRPr="00D741DF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1.2.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Бондаренко Сергей Николаевич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22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05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>.19</w:t>
      </w:r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96</w:t>
      </w: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 года рождения. </w:t>
      </w:r>
    </w:p>
    <w:p w:rsidR="00D213C6" w:rsidRPr="00D741DF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741DF">
        <w:rPr>
          <w:rFonts w:ascii="Times New Roman" w:eastAsia="Andale Sans UI" w:hAnsi="Times New Roman" w:cs="Tahoma"/>
          <w:kern w:val="1"/>
          <w:sz w:val="24"/>
          <w:szCs w:val="24"/>
        </w:rPr>
        <w:t xml:space="preserve">Основание: </w:t>
      </w:r>
      <w:r w:rsidR="006C790E">
        <w:rPr>
          <w:rFonts w:ascii="Times New Roman" w:eastAsia="Andale Sans UI" w:hAnsi="Times New Roman" w:cs="Tahoma"/>
          <w:kern w:val="1"/>
          <w:sz w:val="24"/>
          <w:szCs w:val="24"/>
        </w:rPr>
        <w:t>личное заявление Бондаренко С.Н.</w:t>
      </w:r>
    </w:p>
    <w:p w:rsidR="006C790E" w:rsidRDefault="006C790E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D213C6">
        <w:rPr>
          <w:rFonts w:ascii="Times New Roman" w:eastAsia="Andale Sans UI" w:hAnsi="Times New Roman" w:cs="Tahoma"/>
          <w:kern w:val="1"/>
          <w:sz w:val="24"/>
          <w:szCs w:val="24"/>
        </w:rPr>
        <w:t>2. О принятом решении уведомить заявителей в установленном порядке.</w:t>
      </w:r>
    </w:p>
    <w:p w:rsidR="00D213C6" w:rsidRPr="00D213C6" w:rsidRDefault="00D213C6" w:rsidP="006C790E">
      <w:pPr>
        <w:widowControl w:val="0"/>
        <w:suppressAutoHyphens/>
        <w:spacing w:after="0" w:line="240" w:lineRule="auto"/>
        <w:ind w:left="-851" w:right="-1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E36F89" w:rsidRPr="00D741DF" w:rsidRDefault="00E36F89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  <w:r w:rsidRPr="00D741DF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E36F89" w:rsidRDefault="00E36F89" w:rsidP="006C790E">
      <w:pPr>
        <w:ind w:left="-851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C790E" w:rsidRPr="00D741DF" w:rsidRDefault="006C790E" w:rsidP="006C790E">
      <w:pPr>
        <w:ind w:left="-851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36F89" w:rsidRPr="00D741DF" w:rsidRDefault="00D741DF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90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36F89" w:rsidRPr="00D741DF">
        <w:rPr>
          <w:rFonts w:ascii="Times New Roman" w:hAnsi="Times New Roman" w:cs="Times New Roman"/>
          <w:sz w:val="24"/>
          <w:szCs w:val="24"/>
        </w:rPr>
        <w:t>Табулгинского сельсовета                                                П.П.Тилипенко</w:t>
      </w:r>
    </w:p>
    <w:p w:rsidR="00E36F89" w:rsidRDefault="00E36F89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6C790E" w:rsidRDefault="006C790E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6C790E" w:rsidRDefault="006C790E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6C790E" w:rsidRDefault="006C790E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6C790E" w:rsidRDefault="006C790E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6C790E" w:rsidRDefault="006C790E" w:rsidP="006C790E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6C790E" w:rsidRDefault="006C790E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6C790E" w:rsidRPr="00D741DF" w:rsidRDefault="006C790E" w:rsidP="006C790E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E36F89" w:rsidRPr="00D741DF" w:rsidRDefault="00E36F89" w:rsidP="006C790E">
      <w:pPr>
        <w:ind w:left="-851" w:right="-1"/>
        <w:rPr>
          <w:rFonts w:ascii="Times New Roman" w:hAnsi="Times New Roman" w:cs="Times New Roman"/>
          <w:sz w:val="16"/>
          <w:szCs w:val="16"/>
        </w:rPr>
      </w:pPr>
      <w:r w:rsidRPr="00E36F89">
        <w:rPr>
          <w:rFonts w:ascii="Times New Roman" w:hAnsi="Times New Roman" w:cs="Times New Roman"/>
          <w:sz w:val="16"/>
          <w:szCs w:val="16"/>
        </w:rPr>
        <w:t>Исп.: Кузнецова Л.П.</w:t>
      </w:r>
      <w:r>
        <w:rPr>
          <w:rFonts w:ascii="Times New Roman" w:hAnsi="Times New Roman" w:cs="Times New Roman"/>
          <w:sz w:val="16"/>
          <w:szCs w:val="16"/>
        </w:rPr>
        <w:br/>
      </w:r>
      <w:r w:rsidRPr="00E36F89">
        <w:rPr>
          <w:rFonts w:ascii="Times New Roman" w:hAnsi="Times New Roman" w:cs="Times New Roman"/>
          <w:sz w:val="16"/>
          <w:szCs w:val="16"/>
        </w:rPr>
        <w:t>93-766</w:t>
      </w:r>
    </w:p>
    <w:p w:rsidR="00E36F89" w:rsidRPr="00E36F89" w:rsidRDefault="00E36F89" w:rsidP="006C790E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D213C6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986950" w:rsidRPr="00E36F89" w:rsidRDefault="00986950" w:rsidP="00D213C6">
      <w:pPr>
        <w:spacing w:after="0" w:line="240" w:lineRule="auto"/>
        <w:ind w:left="-1134" w:right="-284"/>
        <w:rPr>
          <w:rFonts w:ascii="Times New Roman" w:hAnsi="Times New Roman" w:cs="Times New Roman"/>
          <w:sz w:val="26"/>
          <w:szCs w:val="26"/>
        </w:rPr>
      </w:pPr>
    </w:p>
    <w:sectPr w:rsidR="00986950" w:rsidRPr="00E36F89" w:rsidSect="00E36F8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3872"/>
    <w:multiLevelType w:val="multilevel"/>
    <w:tmpl w:val="0AE8EB4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4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38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950"/>
    <w:rsid w:val="00060FBD"/>
    <w:rsid w:val="00111BF1"/>
    <w:rsid w:val="001A34FD"/>
    <w:rsid w:val="001E33E7"/>
    <w:rsid w:val="00230132"/>
    <w:rsid w:val="00242D05"/>
    <w:rsid w:val="00250E82"/>
    <w:rsid w:val="00296C24"/>
    <w:rsid w:val="002A3DFA"/>
    <w:rsid w:val="002A5D08"/>
    <w:rsid w:val="002A7072"/>
    <w:rsid w:val="002C6DE5"/>
    <w:rsid w:val="003378DC"/>
    <w:rsid w:val="003519D1"/>
    <w:rsid w:val="00383C35"/>
    <w:rsid w:val="00392891"/>
    <w:rsid w:val="004F5710"/>
    <w:rsid w:val="005041E9"/>
    <w:rsid w:val="005404AD"/>
    <w:rsid w:val="00541612"/>
    <w:rsid w:val="00575018"/>
    <w:rsid w:val="006065CA"/>
    <w:rsid w:val="006572B2"/>
    <w:rsid w:val="006C790E"/>
    <w:rsid w:val="008D774E"/>
    <w:rsid w:val="00967FF4"/>
    <w:rsid w:val="00986950"/>
    <w:rsid w:val="00A6183C"/>
    <w:rsid w:val="00A73294"/>
    <w:rsid w:val="00A73E6E"/>
    <w:rsid w:val="00B2393B"/>
    <w:rsid w:val="00B302CF"/>
    <w:rsid w:val="00B61946"/>
    <w:rsid w:val="00BD2EA1"/>
    <w:rsid w:val="00C343BC"/>
    <w:rsid w:val="00C6456D"/>
    <w:rsid w:val="00D213C6"/>
    <w:rsid w:val="00D22B0D"/>
    <w:rsid w:val="00D741DF"/>
    <w:rsid w:val="00DE5DD5"/>
    <w:rsid w:val="00E02583"/>
    <w:rsid w:val="00E142C8"/>
    <w:rsid w:val="00E36F89"/>
    <w:rsid w:val="00E46988"/>
    <w:rsid w:val="00E62CD4"/>
    <w:rsid w:val="00E650C0"/>
    <w:rsid w:val="00E67301"/>
    <w:rsid w:val="00F0087E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A2F1"/>
  <w15:docId w15:val="{2208B098-D37B-48A8-BFE1-1EE2B734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9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semiHidden/>
    <w:rsid w:val="009869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869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378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11</cp:revision>
  <cp:lastPrinted>2019-04-09T04:12:00Z</cp:lastPrinted>
  <dcterms:created xsi:type="dcterms:W3CDTF">2018-01-29T04:50:00Z</dcterms:created>
  <dcterms:modified xsi:type="dcterms:W3CDTF">2019-08-26T04:00:00Z</dcterms:modified>
</cp:coreProperties>
</file>