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6CE" w:rsidRPr="00314431" w:rsidRDefault="006136CE" w:rsidP="00314431">
      <w:pPr>
        <w:pStyle w:val="a3"/>
        <w:jc w:val="both"/>
        <w:rPr>
          <w:rFonts w:ascii="Arial" w:hAnsi="Arial" w:cs="Arial"/>
          <w:b w:val="0"/>
          <w:i w:val="0"/>
        </w:rPr>
      </w:pPr>
    </w:p>
    <w:p w:rsidR="006136CE" w:rsidRDefault="006136CE" w:rsidP="006136CE">
      <w:pPr>
        <w:pStyle w:val="a3"/>
        <w:rPr>
          <w:rFonts w:ascii="Arial" w:hAnsi="Arial" w:cs="Arial"/>
          <w:i w:val="0"/>
          <w:iCs w:val="0"/>
        </w:rPr>
      </w:pPr>
    </w:p>
    <w:p w:rsidR="006136CE" w:rsidRPr="00B16AA7" w:rsidRDefault="006136CE" w:rsidP="006136CE">
      <w:pPr>
        <w:pStyle w:val="a3"/>
        <w:rPr>
          <w:rFonts w:ascii="Arial" w:hAnsi="Arial" w:cs="Arial"/>
          <w:i w:val="0"/>
          <w:iCs w:val="0"/>
        </w:rPr>
      </w:pPr>
      <w:r w:rsidRPr="00B16AA7">
        <w:rPr>
          <w:rFonts w:ascii="Arial" w:hAnsi="Arial" w:cs="Arial"/>
          <w:i w:val="0"/>
          <w:iCs w:val="0"/>
        </w:rPr>
        <w:t>АДМИНИСТРАЦИЯ</w:t>
      </w:r>
      <w:r w:rsidRPr="00B16AA7">
        <w:rPr>
          <w:rFonts w:ascii="Arial" w:hAnsi="Arial" w:cs="Arial"/>
          <w:i w:val="0"/>
          <w:iCs w:val="0"/>
        </w:rPr>
        <w:br/>
        <w:t>ТАБУЛГИНСКОГО СЕЛЬСОВЕТА</w:t>
      </w:r>
    </w:p>
    <w:p w:rsidR="006136CE" w:rsidRPr="00B16AA7" w:rsidRDefault="006136CE" w:rsidP="006136CE">
      <w:pPr>
        <w:pStyle w:val="a3"/>
        <w:rPr>
          <w:rFonts w:ascii="Arial" w:hAnsi="Arial" w:cs="Arial"/>
          <w:b w:val="0"/>
        </w:rPr>
      </w:pPr>
      <w:r w:rsidRPr="00B16AA7">
        <w:rPr>
          <w:rFonts w:ascii="Arial" w:hAnsi="Arial" w:cs="Arial"/>
          <w:i w:val="0"/>
          <w:iCs w:val="0"/>
        </w:rPr>
        <w:t>ЧИСТООЗЕРНОГО РАЙОНА</w:t>
      </w:r>
      <w:r w:rsidRPr="00B16AA7">
        <w:rPr>
          <w:rFonts w:ascii="Arial" w:eastAsiaTheme="minorHAnsi" w:hAnsi="Arial" w:cs="Arial"/>
          <w:bCs w:val="0"/>
          <w:i w:val="0"/>
          <w:iCs w:val="0"/>
        </w:rPr>
        <w:br/>
        <w:t>НОВОСИБИРСКОЙ ОБЛАСТИ</w:t>
      </w:r>
    </w:p>
    <w:p w:rsidR="006136CE" w:rsidRPr="00B16AA7" w:rsidRDefault="006136CE" w:rsidP="006136CE">
      <w:pPr>
        <w:jc w:val="center"/>
        <w:rPr>
          <w:rFonts w:ascii="Arial" w:hAnsi="Arial" w:cs="Arial"/>
          <w:b/>
          <w:sz w:val="24"/>
          <w:szCs w:val="24"/>
        </w:rPr>
      </w:pPr>
    </w:p>
    <w:p w:rsidR="006136CE" w:rsidRPr="00B16AA7" w:rsidRDefault="006136CE" w:rsidP="006136CE">
      <w:pPr>
        <w:jc w:val="center"/>
        <w:rPr>
          <w:rFonts w:ascii="Arial" w:hAnsi="Arial" w:cs="Arial"/>
          <w:b/>
          <w:sz w:val="24"/>
          <w:szCs w:val="24"/>
        </w:rPr>
      </w:pPr>
      <w:r w:rsidRPr="00B16AA7">
        <w:rPr>
          <w:rFonts w:ascii="Arial" w:hAnsi="Arial" w:cs="Arial"/>
          <w:b/>
          <w:sz w:val="24"/>
          <w:szCs w:val="24"/>
        </w:rPr>
        <w:t>ПОСТАНОВЛЕНИЕ</w:t>
      </w:r>
    </w:p>
    <w:p w:rsidR="006136CE" w:rsidRPr="00B16AA7" w:rsidRDefault="006136CE" w:rsidP="006136CE">
      <w:pPr>
        <w:jc w:val="center"/>
        <w:rPr>
          <w:rFonts w:ascii="Arial" w:hAnsi="Arial" w:cs="Arial"/>
          <w:b/>
          <w:sz w:val="24"/>
          <w:szCs w:val="24"/>
        </w:rPr>
      </w:pPr>
    </w:p>
    <w:p w:rsidR="006136CE" w:rsidRPr="00B16AA7" w:rsidRDefault="006136CE" w:rsidP="006136CE">
      <w:pPr>
        <w:jc w:val="center"/>
        <w:rPr>
          <w:rFonts w:ascii="Arial" w:hAnsi="Arial" w:cs="Arial"/>
          <w:sz w:val="24"/>
          <w:szCs w:val="24"/>
        </w:rPr>
      </w:pPr>
      <w:r w:rsidRPr="00B16AA7">
        <w:rPr>
          <w:rFonts w:ascii="Arial" w:hAnsi="Arial" w:cs="Arial"/>
          <w:sz w:val="24"/>
          <w:szCs w:val="24"/>
        </w:rPr>
        <w:t xml:space="preserve">от     28.06.2016                                                    №  </w:t>
      </w:r>
      <w:r>
        <w:rPr>
          <w:rFonts w:ascii="Arial" w:hAnsi="Arial" w:cs="Arial"/>
          <w:sz w:val="24"/>
          <w:szCs w:val="24"/>
        </w:rPr>
        <w:t>39</w:t>
      </w:r>
    </w:p>
    <w:p w:rsidR="00FF454A" w:rsidRDefault="00FF454A" w:rsidP="006136CE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FF454A" w:rsidRDefault="00FF454A" w:rsidP="00FF454A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FF454A" w:rsidRDefault="00FF454A" w:rsidP="00FF454A">
      <w:pPr>
        <w:pStyle w:val="Postan"/>
        <w:ind w:right="481"/>
      </w:pPr>
    </w:p>
    <w:tbl>
      <w:tblPr>
        <w:tblW w:w="9525" w:type="dxa"/>
        <w:tblLayout w:type="fixed"/>
        <w:tblLook w:val="04A0" w:firstRow="1" w:lastRow="0" w:firstColumn="1" w:lastColumn="0" w:noHBand="0" w:noVBand="1"/>
      </w:tblPr>
      <w:tblGrid>
        <w:gridCol w:w="9525"/>
      </w:tblGrid>
      <w:tr w:rsidR="00FF454A" w:rsidRPr="006136CE" w:rsidTr="00FF454A">
        <w:trPr>
          <w:trHeight w:val="764"/>
        </w:trPr>
        <w:tc>
          <w:tcPr>
            <w:tcW w:w="9521" w:type="dxa"/>
          </w:tcPr>
          <w:p w:rsidR="00FF454A" w:rsidRPr="006136CE" w:rsidRDefault="00FF45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36CE">
              <w:rPr>
                <w:rFonts w:ascii="Arial" w:hAnsi="Arial" w:cs="Arial"/>
                <w:b/>
                <w:sz w:val="24"/>
                <w:szCs w:val="24"/>
              </w:rPr>
              <w:t>Об утверждении Порядка уведомления муниципальным служащим</w:t>
            </w:r>
          </w:p>
          <w:p w:rsidR="00FF454A" w:rsidRPr="006136CE" w:rsidRDefault="00FF45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36CE">
              <w:rPr>
                <w:rFonts w:ascii="Arial" w:hAnsi="Arial" w:cs="Arial"/>
                <w:b/>
                <w:sz w:val="24"/>
                <w:szCs w:val="24"/>
              </w:rPr>
              <w:t xml:space="preserve"> администрации </w:t>
            </w:r>
            <w:r w:rsidR="006136CE">
              <w:rPr>
                <w:rFonts w:ascii="Arial" w:hAnsi="Arial" w:cs="Arial"/>
                <w:b/>
                <w:sz w:val="24"/>
                <w:szCs w:val="24"/>
              </w:rPr>
              <w:t>Табулгинского сельсовета</w:t>
            </w:r>
            <w:r w:rsidRPr="006136CE">
              <w:rPr>
                <w:rFonts w:ascii="Arial" w:hAnsi="Arial" w:cs="Arial"/>
                <w:b/>
                <w:sz w:val="24"/>
                <w:szCs w:val="24"/>
              </w:rPr>
              <w:t xml:space="preserve"> Чистоозерного района</w:t>
            </w:r>
            <w:r w:rsidR="006136CE">
              <w:rPr>
                <w:rFonts w:ascii="Arial" w:hAnsi="Arial" w:cs="Arial"/>
                <w:b/>
                <w:sz w:val="24"/>
                <w:szCs w:val="24"/>
              </w:rPr>
              <w:t xml:space="preserve"> Новосибирской области</w:t>
            </w:r>
            <w:r w:rsidRPr="006136CE">
              <w:rPr>
                <w:rFonts w:ascii="Arial" w:hAnsi="Arial" w:cs="Arial"/>
                <w:b/>
                <w:sz w:val="24"/>
                <w:szCs w:val="24"/>
              </w:rPr>
              <w:t xml:space="preserve">  о выполнении иной </w:t>
            </w:r>
          </w:p>
          <w:p w:rsidR="00FF454A" w:rsidRPr="006136CE" w:rsidRDefault="00FF45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36CE">
              <w:rPr>
                <w:rFonts w:ascii="Arial" w:hAnsi="Arial" w:cs="Arial"/>
                <w:b/>
                <w:sz w:val="24"/>
                <w:szCs w:val="24"/>
              </w:rPr>
              <w:t>оплачиваемой работы</w:t>
            </w:r>
          </w:p>
          <w:p w:rsidR="00FF454A" w:rsidRPr="006136CE" w:rsidRDefault="00FF45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F454A" w:rsidRPr="006136CE" w:rsidRDefault="00FF454A" w:rsidP="00FF454A">
      <w:pPr>
        <w:jc w:val="both"/>
        <w:rPr>
          <w:rFonts w:ascii="Arial" w:hAnsi="Arial" w:cs="Arial"/>
          <w:sz w:val="24"/>
          <w:szCs w:val="24"/>
        </w:rPr>
      </w:pPr>
    </w:p>
    <w:p w:rsidR="00FF454A" w:rsidRPr="006136CE" w:rsidRDefault="00FF454A" w:rsidP="00FF454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В соответствии  с частью 2 статьи 11 Федерального закона от 02.03.2007  № 25-ФЗ «О муниципальной службе в Российской Федерации»  и с  целью предотвращения конфликта интересов на муниципальной службе,</w:t>
      </w:r>
      <w:r w:rsidRPr="006136CE">
        <w:rPr>
          <w:rFonts w:ascii="Arial" w:hAnsi="Arial" w:cs="Arial"/>
          <w:sz w:val="24"/>
          <w:szCs w:val="24"/>
        </w:rPr>
        <w:tab/>
      </w:r>
      <w:r w:rsidRPr="006136CE">
        <w:rPr>
          <w:rFonts w:ascii="Arial" w:hAnsi="Arial" w:cs="Arial"/>
          <w:sz w:val="24"/>
          <w:szCs w:val="24"/>
        </w:rPr>
        <w:tab/>
      </w:r>
      <w:r w:rsidRPr="006136CE">
        <w:rPr>
          <w:rFonts w:ascii="Arial" w:hAnsi="Arial" w:cs="Arial"/>
          <w:sz w:val="24"/>
          <w:szCs w:val="24"/>
        </w:rPr>
        <w:tab/>
      </w:r>
    </w:p>
    <w:p w:rsidR="00FF454A" w:rsidRPr="006136CE" w:rsidRDefault="00FF454A" w:rsidP="00FF454A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 xml:space="preserve">1.Утвердить Порядок уведомления муниципальным служащим </w:t>
      </w:r>
      <w:r w:rsidR="006136CE">
        <w:rPr>
          <w:rFonts w:ascii="Arial" w:hAnsi="Arial" w:cs="Arial"/>
          <w:sz w:val="24"/>
          <w:szCs w:val="24"/>
        </w:rPr>
        <w:t>а</w:t>
      </w:r>
      <w:r w:rsidRPr="006136CE">
        <w:rPr>
          <w:rFonts w:ascii="Arial" w:hAnsi="Arial" w:cs="Arial"/>
          <w:sz w:val="24"/>
          <w:szCs w:val="24"/>
        </w:rPr>
        <w:t>дминистрации</w:t>
      </w:r>
      <w:r w:rsidR="006136CE">
        <w:rPr>
          <w:rFonts w:ascii="Arial" w:hAnsi="Arial" w:cs="Arial"/>
          <w:sz w:val="24"/>
          <w:szCs w:val="24"/>
        </w:rPr>
        <w:t xml:space="preserve"> Табулгинского сельсовета</w:t>
      </w:r>
      <w:r w:rsidRPr="006136CE">
        <w:rPr>
          <w:rFonts w:ascii="Arial" w:hAnsi="Arial" w:cs="Arial"/>
          <w:sz w:val="24"/>
          <w:szCs w:val="24"/>
        </w:rPr>
        <w:t xml:space="preserve"> Чистоозерного района</w:t>
      </w:r>
      <w:r w:rsidR="006136CE">
        <w:rPr>
          <w:rFonts w:ascii="Arial" w:hAnsi="Arial" w:cs="Arial"/>
          <w:sz w:val="24"/>
          <w:szCs w:val="24"/>
        </w:rPr>
        <w:t xml:space="preserve"> Новосибирской области</w:t>
      </w:r>
      <w:r w:rsidRPr="006136CE">
        <w:rPr>
          <w:rFonts w:ascii="Arial" w:hAnsi="Arial" w:cs="Arial"/>
          <w:sz w:val="24"/>
          <w:szCs w:val="24"/>
        </w:rPr>
        <w:t xml:space="preserve"> о выполнении иной оплачиваемой работы.</w:t>
      </w:r>
    </w:p>
    <w:p w:rsidR="00FF454A" w:rsidRPr="006136CE" w:rsidRDefault="00FF454A" w:rsidP="00FF454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 xml:space="preserve">2. Контроль за выполнением настоящего постановления возложить на </w:t>
      </w:r>
      <w:r w:rsidR="006136CE">
        <w:rPr>
          <w:rFonts w:ascii="Arial" w:hAnsi="Arial" w:cs="Arial"/>
          <w:sz w:val="24"/>
          <w:szCs w:val="24"/>
        </w:rPr>
        <w:t>заместителя главы</w:t>
      </w:r>
      <w:r w:rsidRPr="006136CE">
        <w:rPr>
          <w:rFonts w:ascii="Arial" w:hAnsi="Arial" w:cs="Arial"/>
          <w:sz w:val="24"/>
          <w:szCs w:val="24"/>
        </w:rPr>
        <w:t xml:space="preserve"> </w:t>
      </w:r>
      <w:r w:rsidR="006136CE">
        <w:rPr>
          <w:rFonts w:ascii="Arial" w:hAnsi="Arial" w:cs="Arial"/>
          <w:sz w:val="24"/>
          <w:szCs w:val="24"/>
        </w:rPr>
        <w:t>а</w:t>
      </w:r>
      <w:r w:rsidRPr="006136CE">
        <w:rPr>
          <w:rFonts w:ascii="Arial" w:hAnsi="Arial" w:cs="Arial"/>
          <w:sz w:val="24"/>
          <w:szCs w:val="24"/>
        </w:rPr>
        <w:t>дминистрации</w:t>
      </w:r>
      <w:r w:rsidR="006136CE">
        <w:rPr>
          <w:rFonts w:ascii="Arial" w:hAnsi="Arial" w:cs="Arial"/>
          <w:sz w:val="24"/>
          <w:szCs w:val="24"/>
        </w:rPr>
        <w:t xml:space="preserve"> Табулгинского </w:t>
      </w:r>
      <w:proofErr w:type="gramStart"/>
      <w:r w:rsidR="006136CE">
        <w:rPr>
          <w:rFonts w:ascii="Arial" w:hAnsi="Arial" w:cs="Arial"/>
          <w:sz w:val="24"/>
          <w:szCs w:val="24"/>
        </w:rPr>
        <w:t>сельсовета</w:t>
      </w:r>
      <w:r w:rsidRPr="006136CE">
        <w:rPr>
          <w:rFonts w:ascii="Arial" w:hAnsi="Arial" w:cs="Arial"/>
          <w:sz w:val="24"/>
          <w:szCs w:val="24"/>
        </w:rPr>
        <w:t xml:space="preserve">  Чистоозерного</w:t>
      </w:r>
      <w:proofErr w:type="gramEnd"/>
      <w:r w:rsidRPr="006136CE">
        <w:rPr>
          <w:rFonts w:ascii="Arial" w:hAnsi="Arial" w:cs="Arial"/>
          <w:sz w:val="24"/>
          <w:szCs w:val="24"/>
        </w:rPr>
        <w:t xml:space="preserve"> района</w:t>
      </w:r>
      <w:r w:rsidR="006136CE">
        <w:rPr>
          <w:rFonts w:ascii="Arial" w:hAnsi="Arial" w:cs="Arial"/>
          <w:sz w:val="24"/>
          <w:szCs w:val="24"/>
        </w:rPr>
        <w:t xml:space="preserve"> Новосибирской области</w:t>
      </w:r>
      <w:r w:rsidRPr="006136CE">
        <w:rPr>
          <w:rFonts w:ascii="Arial" w:hAnsi="Arial" w:cs="Arial"/>
          <w:sz w:val="24"/>
          <w:szCs w:val="24"/>
        </w:rPr>
        <w:t xml:space="preserve"> </w:t>
      </w:r>
      <w:r w:rsidR="006136CE">
        <w:rPr>
          <w:rFonts w:ascii="Arial" w:hAnsi="Arial" w:cs="Arial"/>
          <w:sz w:val="24"/>
          <w:szCs w:val="24"/>
        </w:rPr>
        <w:t>Кузнецову Л.П.</w:t>
      </w:r>
    </w:p>
    <w:p w:rsidR="00FF454A" w:rsidRPr="006136CE" w:rsidRDefault="00FF454A" w:rsidP="00FF454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 xml:space="preserve">3. </w:t>
      </w:r>
      <w:r w:rsidR="006136CE">
        <w:rPr>
          <w:rFonts w:ascii="Arial" w:hAnsi="Arial" w:cs="Arial"/>
          <w:sz w:val="24"/>
          <w:szCs w:val="24"/>
        </w:rPr>
        <w:t>Постановление</w:t>
      </w:r>
      <w:r w:rsidRPr="006136CE">
        <w:rPr>
          <w:rFonts w:ascii="Arial" w:hAnsi="Arial" w:cs="Arial"/>
          <w:sz w:val="24"/>
          <w:szCs w:val="24"/>
        </w:rPr>
        <w:t xml:space="preserve"> вступает в силу со дня его подписания, и применяется к правоотношениям, возникшим после вступления его в силу.</w:t>
      </w:r>
    </w:p>
    <w:p w:rsidR="00FF454A" w:rsidRPr="006136CE" w:rsidRDefault="00FF454A" w:rsidP="00FF454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FF454A" w:rsidRPr="006136CE" w:rsidRDefault="00FF454A" w:rsidP="00FF454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FF454A" w:rsidRPr="006136CE" w:rsidRDefault="00FF454A" w:rsidP="00FF454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FF454A" w:rsidRPr="006136CE" w:rsidRDefault="00FF454A" w:rsidP="00FF454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FF454A" w:rsidRPr="006136CE" w:rsidRDefault="006136CE" w:rsidP="006136CE">
      <w:pPr>
        <w:tabs>
          <w:tab w:val="left" w:pos="679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Табулгинского сельсовета</w:t>
      </w:r>
      <w:r>
        <w:rPr>
          <w:rFonts w:ascii="Arial" w:hAnsi="Arial" w:cs="Arial"/>
          <w:sz w:val="24"/>
          <w:szCs w:val="24"/>
        </w:rPr>
        <w:tab/>
        <w:t xml:space="preserve">  П.П.Тилипенко</w:t>
      </w:r>
    </w:p>
    <w:p w:rsidR="00FF454A" w:rsidRPr="006136CE" w:rsidRDefault="00FF454A" w:rsidP="00FF454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FF454A" w:rsidRPr="006136CE" w:rsidRDefault="00FF454A" w:rsidP="00FF454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FF454A" w:rsidRDefault="00FF454A" w:rsidP="00FF454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314431" w:rsidRDefault="00314431" w:rsidP="00FF454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314431" w:rsidRDefault="00314431" w:rsidP="00FF454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314431" w:rsidRDefault="00314431" w:rsidP="00FF454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314431" w:rsidRDefault="00314431" w:rsidP="00FF454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314431" w:rsidRDefault="00314431" w:rsidP="00FF454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314431" w:rsidRDefault="00314431" w:rsidP="00FF454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314431" w:rsidRDefault="00314431" w:rsidP="00FF454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314431" w:rsidRPr="006136CE" w:rsidRDefault="00314431" w:rsidP="00FF454A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454A" w:rsidRPr="006136CE" w:rsidRDefault="00FF454A" w:rsidP="00FF454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FF454A" w:rsidRPr="006136CE" w:rsidRDefault="00FF454A" w:rsidP="006136CE">
      <w:pPr>
        <w:jc w:val="both"/>
        <w:rPr>
          <w:rFonts w:ascii="Arial" w:hAnsi="Arial" w:cs="Arial"/>
          <w:sz w:val="24"/>
          <w:szCs w:val="24"/>
        </w:rPr>
      </w:pPr>
    </w:p>
    <w:p w:rsidR="00FF454A" w:rsidRPr="006136CE" w:rsidRDefault="006136CE" w:rsidP="00FF45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Кузнецова Л.П.</w:t>
      </w:r>
    </w:p>
    <w:p w:rsidR="00FF454A" w:rsidRPr="006136CE" w:rsidRDefault="006136CE" w:rsidP="00FF45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93-766</w:t>
      </w:r>
    </w:p>
    <w:p w:rsidR="00FF454A" w:rsidRPr="006136CE" w:rsidRDefault="00FF454A" w:rsidP="00FF454A">
      <w:pPr>
        <w:jc w:val="right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FF454A" w:rsidRPr="006136CE" w:rsidRDefault="006136CE" w:rsidP="00FF454A">
      <w:pPr>
        <w:ind w:left="558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</w:t>
      </w:r>
      <w:r w:rsidR="00FF454A" w:rsidRPr="006136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</w:t>
      </w:r>
      <w:r w:rsidR="00FF454A" w:rsidRPr="006136CE">
        <w:rPr>
          <w:rFonts w:ascii="Arial" w:hAnsi="Arial" w:cs="Arial"/>
          <w:sz w:val="24"/>
          <w:szCs w:val="24"/>
        </w:rPr>
        <w:t xml:space="preserve">дминистрации </w:t>
      </w:r>
      <w:r>
        <w:rPr>
          <w:rFonts w:ascii="Arial" w:hAnsi="Arial" w:cs="Arial"/>
          <w:sz w:val="24"/>
          <w:szCs w:val="24"/>
        </w:rPr>
        <w:t>Табулгинского сельсовета</w:t>
      </w:r>
      <w:r>
        <w:rPr>
          <w:rFonts w:ascii="Arial" w:hAnsi="Arial" w:cs="Arial"/>
          <w:sz w:val="24"/>
          <w:szCs w:val="24"/>
        </w:rPr>
        <w:br/>
      </w:r>
      <w:r w:rsidR="00FF454A" w:rsidRPr="006136CE">
        <w:rPr>
          <w:rFonts w:ascii="Arial" w:hAnsi="Arial" w:cs="Arial"/>
          <w:sz w:val="24"/>
          <w:szCs w:val="24"/>
        </w:rPr>
        <w:t>Чистоозерного района</w:t>
      </w:r>
      <w:r w:rsidR="00D62A61">
        <w:rPr>
          <w:rFonts w:ascii="Arial" w:hAnsi="Arial" w:cs="Arial"/>
          <w:sz w:val="24"/>
          <w:szCs w:val="24"/>
        </w:rPr>
        <w:br/>
        <w:t>Новосибирской области</w:t>
      </w:r>
    </w:p>
    <w:p w:rsidR="00FF454A" w:rsidRPr="006136CE" w:rsidRDefault="00FF454A" w:rsidP="00FF454A">
      <w:pPr>
        <w:ind w:left="5580"/>
        <w:jc w:val="right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от 2</w:t>
      </w:r>
      <w:r w:rsidR="00D62A61">
        <w:rPr>
          <w:rFonts w:ascii="Arial" w:hAnsi="Arial" w:cs="Arial"/>
          <w:sz w:val="24"/>
          <w:szCs w:val="24"/>
        </w:rPr>
        <w:t>8</w:t>
      </w:r>
      <w:r w:rsidRPr="006136CE">
        <w:rPr>
          <w:rFonts w:ascii="Arial" w:hAnsi="Arial" w:cs="Arial"/>
          <w:sz w:val="24"/>
          <w:szCs w:val="24"/>
        </w:rPr>
        <w:t>.</w:t>
      </w:r>
      <w:r w:rsidR="00D62A61">
        <w:rPr>
          <w:rFonts w:ascii="Arial" w:hAnsi="Arial" w:cs="Arial"/>
          <w:sz w:val="24"/>
          <w:szCs w:val="24"/>
        </w:rPr>
        <w:t>06</w:t>
      </w:r>
      <w:r w:rsidRPr="006136CE">
        <w:rPr>
          <w:rFonts w:ascii="Arial" w:hAnsi="Arial" w:cs="Arial"/>
          <w:sz w:val="24"/>
          <w:szCs w:val="24"/>
        </w:rPr>
        <w:t>.201</w:t>
      </w:r>
      <w:r w:rsidR="00D62A61">
        <w:rPr>
          <w:rFonts w:ascii="Arial" w:hAnsi="Arial" w:cs="Arial"/>
          <w:sz w:val="24"/>
          <w:szCs w:val="24"/>
        </w:rPr>
        <w:t>6</w:t>
      </w:r>
      <w:r w:rsidRPr="006136CE">
        <w:rPr>
          <w:rFonts w:ascii="Arial" w:hAnsi="Arial" w:cs="Arial"/>
          <w:sz w:val="24"/>
          <w:szCs w:val="24"/>
        </w:rPr>
        <w:t xml:space="preserve">г.   № </w:t>
      </w:r>
      <w:r w:rsidR="00D62A61">
        <w:rPr>
          <w:rFonts w:ascii="Arial" w:hAnsi="Arial" w:cs="Arial"/>
          <w:sz w:val="24"/>
          <w:szCs w:val="24"/>
        </w:rPr>
        <w:t>39</w:t>
      </w:r>
    </w:p>
    <w:p w:rsidR="00FF454A" w:rsidRPr="006136CE" w:rsidRDefault="00FF454A" w:rsidP="00FF454A">
      <w:pPr>
        <w:jc w:val="center"/>
        <w:rPr>
          <w:rFonts w:ascii="Arial" w:hAnsi="Arial" w:cs="Arial"/>
          <w:sz w:val="24"/>
          <w:szCs w:val="24"/>
        </w:rPr>
      </w:pPr>
    </w:p>
    <w:p w:rsidR="00FF454A" w:rsidRPr="006136CE" w:rsidRDefault="00FF454A" w:rsidP="00FF454A">
      <w:pPr>
        <w:jc w:val="center"/>
        <w:rPr>
          <w:rFonts w:ascii="Arial" w:hAnsi="Arial" w:cs="Arial"/>
          <w:sz w:val="24"/>
          <w:szCs w:val="24"/>
        </w:rPr>
      </w:pPr>
    </w:p>
    <w:p w:rsidR="00FF454A" w:rsidRPr="006136CE" w:rsidRDefault="00FF454A" w:rsidP="00FF454A">
      <w:pPr>
        <w:jc w:val="center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ПОРЯДОК</w:t>
      </w:r>
    </w:p>
    <w:p w:rsidR="00FF454A" w:rsidRPr="006136CE" w:rsidRDefault="00FF454A" w:rsidP="00FF454A">
      <w:pPr>
        <w:rPr>
          <w:rFonts w:ascii="Arial" w:hAnsi="Arial" w:cs="Arial"/>
          <w:sz w:val="24"/>
          <w:szCs w:val="24"/>
        </w:rPr>
      </w:pPr>
    </w:p>
    <w:p w:rsidR="00FF454A" w:rsidRPr="006136CE" w:rsidRDefault="00FF454A" w:rsidP="00FF454A">
      <w:pPr>
        <w:jc w:val="center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 xml:space="preserve">уведомления муниципальным служащим </w:t>
      </w:r>
      <w:r w:rsidR="00D62A61">
        <w:rPr>
          <w:rFonts w:ascii="Arial" w:hAnsi="Arial" w:cs="Arial"/>
          <w:sz w:val="24"/>
          <w:szCs w:val="24"/>
        </w:rPr>
        <w:t>а</w:t>
      </w:r>
      <w:r w:rsidRPr="006136CE">
        <w:rPr>
          <w:rFonts w:ascii="Arial" w:hAnsi="Arial" w:cs="Arial"/>
          <w:sz w:val="24"/>
          <w:szCs w:val="24"/>
        </w:rPr>
        <w:t xml:space="preserve">дминистрации </w:t>
      </w:r>
      <w:r w:rsidR="00D62A61">
        <w:rPr>
          <w:rFonts w:ascii="Arial" w:hAnsi="Arial" w:cs="Arial"/>
          <w:sz w:val="24"/>
          <w:szCs w:val="24"/>
        </w:rPr>
        <w:t>Табулгинского сельсовета</w:t>
      </w:r>
      <w:r w:rsidRPr="006136CE">
        <w:rPr>
          <w:rFonts w:ascii="Arial" w:hAnsi="Arial" w:cs="Arial"/>
          <w:sz w:val="24"/>
          <w:szCs w:val="24"/>
        </w:rPr>
        <w:t xml:space="preserve">  Чистоозерного  района</w:t>
      </w:r>
      <w:r w:rsidR="00D62A61">
        <w:rPr>
          <w:rFonts w:ascii="Arial" w:hAnsi="Arial" w:cs="Arial"/>
          <w:sz w:val="24"/>
          <w:szCs w:val="24"/>
        </w:rPr>
        <w:t xml:space="preserve"> Новосибирской области</w:t>
      </w:r>
      <w:r w:rsidRPr="006136CE">
        <w:rPr>
          <w:rFonts w:ascii="Arial" w:hAnsi="Arial" w:cs="Arial"/>
          <w:sz w:val="24"/>
          <w:szCs w:val="24"/>
        </w:rPr>
        <w:t xml:space="preserve"> о выполнении иной оплачиваемой работы</w:t>
      </w:r>
    </w:p>
    <w:p w:rsidR="00FF454A" w:rsidRPr="006136CE" w:rsidRDefault="00FF454A" w:rsidP="00FF454A">
      <w:pPr>
        <w:jc w:val="center"/>
        <w:rPr>
          <w:rFonts w:ascii="Arial" w:hAnsi="Arial" w:cs="Arial"/>
          <w:sz w:val="24"/>
          <w:szCs w:val="24"/>
        </w:rPr>
      </w:pPr>
    </w:p>
    <w:p w:rsidR="00FF454A" w:rsidRPr="006136CE" w:rsidRDefault="00FF454A" w:rsidP="00FF454A">
      <w:pPr>
        <w:tabs>
          <w:tab w:val="left" w:pos="0"/>
        </w:tabs>
        <w:ind w:right="13" w:firstLine="851"/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 xml:space="preserve"> 1.Настоящий Порядок разработан на основании части 2 статьи 11 Федерального закона от 02.03.2007  № 25-ФЗ «О муниципальной службе в Российской Федерации» с целью предотвращения конфликта интересов на муниципальной службе и устанавливает процедуру уведомления главы </w:t>
      </w:r>
      <w:r w:rsidR="00D62A61">
        <w:rPr>
          <w:rFonts w:ascii="Arial" w:hAnsi="Arial" w:cs="Arial"/>
          <w:sz w:val="24"/>
          <w:szCs w:val="24"/>
        </w:rPr>
        <w:t>а</w:t>
      </w:r>
      <w:r w:rsidRPr="006136CE">
        <w:rPr>
          <w:rFonts w:ascii="Arial" w:hAnsi="Arial" w:cs="Arial"/>
          <w:sz w:val="24"/>
          <w:szCs w:val="24"/>
        </w:rPr>
        <w:t xml:space="preserve">дминистрации </w:t>
      </w:r>
      <w:r w:rsidR="00D62A61">
        <w:rPr>
          <w:rFonts w:ascii="Arial" w:hAnsi="Arial" w:cs="Arial"/>
          <w:sz w:val="24"/>
          <w:szCs w:val="24"/>
        </w:rPr>
        <w:t>Табулгинского сельсовета</w:t>
      </w:r>
      <w:r w:rsidRPr="006136CE">
        <w:rPr>
          <w:rFonts w:ascii="Arial" w:hAnsi="Arial" w:cs="Arial"/>
          <w:sz w:val="24"/>
          <w:szCs w:val="24"/>
        </w:rPr>
        <w:t xml:space="preserve">  Чистоозерного  района</w:t>
      </w:r>
      <w:r w:rsidR="00D62A61">
        <w:rPr>
          <w:rFonts w:ascii="Arial" w:hAnsi="Arial" w:cs="Arial"/>
          <w:sz w:val="24"/>
          <w:szCs w:val="24"/>
        </w:rPr>
        <w:t xml:space="preserve"> Новосибирской области</w:t>
      </w:r>
      <w:r w:rsidRPr="006136CE">
        <w:rPr>
          <w:rFonts w:ascii="Arial" w:hAnsi="Arial" w:cs="Arial"/>
          <w:sz w:val="24"/>
          <w:szCs w:val="24"/>
        </w:rPr>
        <w:t xml:space="preserve">  (далее – представитель нанимателя) о выполнении муниципальным служащим </w:t>
      </w:r>
      <w:r w:rsidR="00D62A61">
        <w:rPr>
          <w:rFonts w:ascii="Arial" w:hAnsi="Arial" w:cs="Arial"/>
          <w:sz w:val="24"/>
          <w:szCs w:val="24"/>
        </w:rPr>
        <w:t>а</w:t>
      </w:r>
      <w:r w:rsidRPr="006136CE">
        <w:rPr>
          <w:rFonts w:ascii="Arial" w:hAnsi="Arial" w:cs="Arial"/>
          <w:sz w:val="24"/>
          <w:szCs w:val="24"/>
        </w:rPr>
        <w:t>дминистрации</w:t>
      </w:r>
      <w:r w:rsidR="00D62A61">
        <w:rPr>
          <w:rFonts w:ascii="Arial" w:hAnsi="Arial" w:cs="Arial"/>
          <w:sz w:val="24"/>
          <w:szCs w:val="24"/>
        </w:rPr>
        <w:t xml:space="preserve"> Табулгинского сельсовета</w:t>
      </w:r>
      <w:r w:rsidRPr="006136CE">
        <w:rPr>
          <w:rFonts w:ascii="Arial" w:hAnsi="Arial" w:cs="Arial"/>
          <w:sz w:val="24"/>
          <w:szCs w:val="24"/>
        </w:rPr>
        <w:t xml:space="preserve"> Чистоозерного района </w:t>
      </w:r>
      <w:r w:rsidR="00D62A61">
        <w:rPr>
          <w:rFonts w:ascii="Arial" w:hAnsi="Arial" w:cs="Arial"/>
          <w:sz w:val="24"/>
          <w:szCs w:val="24"/>
        </w:rPr>
        <w:t xml:space="preserve">Новосибирской области </w:t>
      </w:r>
      <w:r w:rsidRPr="006136CE">
        <w:rPr>
          <w:rFonts w:ascii="Arial" w:hAnsi="Arial" w:cs="Arial"/>
          <w:sz w:val="24"/>
          <w:szCs w:val="24"/>
        </w:rPr>
        <w:t>(далее – муниципальный служащий) иной оплачиваемой работы.</w:t>
      </w:r>
    </w:p>
    <w:p w:rsidR="00FF454A" w:rsidRPr="006136CE" w:rsidRDefault="00FF454A" w:rsidP="00FF454A">
      <w:pPr>
        <w:tabs>
          <w:tab w:val="left" w:pos="0"/>
        </w:tabs>
        <w:ind w:right="13" w:firstLine="851"/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2.Муниципальный служащий вправе с предварительным письменным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FF454A" w:rsidRPr="006136CE" w:rsidRDefault="00FF454A" w:rsidP="00FF454A">
      <w:pPr>
        <w:tabs>
          <w:tab w:val="left" w:pos="0"/>
        </w:tabs>
        <w:ind w:right="13" w:firstLine="851"/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3.Под конфликтом интересов понимается ситуация,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граждан, организаций, общества, муниципального образования Чистоозерного района, способное привести к причинению вреда законным интересам граждан, организаций, общества,, муниципальному образованию Чистоозерн</w:t>
      </w:r>
      <w:r w:rsidR="00F13992">
        <w:rPr>
          <w:rFonts w:ascii="Arial" w:hAnsi="Arial" w:cs="Arial"/>
          <w:sz w:val="24"/>
          <w:szCs w:val="24"/>
        </w:rPr>
        <w:t>ого</w:t>
      </w:r>
      <w:r w:rsidRPr="006136CE">
        <w:rPr>
          <w:rFonts w:ascii="Arial" w:hAnsi="Arial" w:cs="Arial"/>
          <w:sz w:val="24"/>
          <w:szCs w:val="24"/>
        </w:rPr>
        <w:t xml:space="preserve"> район</w:t>
      </w:r>
      <w:r w:rsidR="00F13992">
        <w:rPr>
          <w:rFonts w:ascii="Arial" w:hAnsi="Arial" w:cs="Arial"/>
          <w:sz w:val="24"/>
          <w:szCs w:val="24"/>
        </w:rPr>
        <w:t>а</w:t>
      </w:r>
      <w:r w:rsidRPr="006136CE">
        <w:rPr>
          <w:rFonts w:ascii="Arial" w:hAnsi="Arial" w:cs="Arial"/>
          <w:sz w:val="24"/>
          <w:szCs w:val="24"/>
        </w:rPr>
        <w:t xml:space="preserve">. </w:t>
      </w:r>
    </w:p>
    <w:p w:rsidR="00FF454A" w:rsidRPr="006136CE" w:rsidRDefault="00FF454A" w:rsidP="00FF454A">
      <w:pPr>
        <w:tabs>
          <w:tab w:val="left" w:pos="0"/>
        </w:tabs>
        <w:ind w:right="13" w:firstLine="851"/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4. Выполнение муниципальным служащим иной регулярной оплачиваемой работы должно осуществляться в свободное от основной работы время в соответствии с требованиями трудового законодательства о работе по совместительству.</w:t>
      </w:r>
    </w:p>
    <w:p w:rsidR="00FF454A" w:rsidRPr="006136CE" w:rsidRDefault="00FF454A" w:rsidP="00FF454A">
      <w:pPr>
        <w:tabs>
          <w:tab w:val="left" w:pos="0"/>
        </w:tabs>
        <w:ind w:right="13" w:firstLine="851"/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5. Муниципальный служащий, планирующий выполнять иную оплачиваемую работу, направляет руководителю (представителю нанимателя) уведомление в письменной форме (прилагается). Указанное уведомление должно быть направлено до начала выполнения иной оплачиваемой работы.</w:t>
      </w:r>
    </w:p>
    <w:p w:rsidR="00FF454A" w:rsidRPr="006136CE" w:rsidRDefault="00FF454A" w:rsidP="00FF454A">
      <w:pPr>
        <w:tabs>
          <w:tab w:val="left" w:pos="0"/>
        </w:tabs>
        <w:ind w:right="13" w:firstLine="851"/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6. Предварительное уведомление о предстоящем выполнении иной оплачиваемой работы (далее - уведомление) должно содержать:</w:t>
      </w:r>
    </w:p>
    <w:p w:rsidR="00FF454A" w:rsidRPr="006136CE" w:rsidRDefault="00FF454A" w:rsidP="00FF454A">
      <w:pPr>
        <w:tabs>
          <w:tab w:val="left" w:pos="0"/>
        </w:tabs>
        <w:ind w:right="13" w:firstLine="851"/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- наименование и характеристику деятельности организации (учреждения), в котором предполагается осуществлять иную оплачиваемую работу;</w:t>
      </w:r>
    </w:p>
    <w:p w:rsidR="00FF454A" w:rsidRPr="006136CE" w:rsidRDefault="00FF454A" w:rsidP="00FF454A">
      <w:pPr>
        <w:tabs>
          <w:tab w:val="left" w:pos="0"/>
        </w:tabs>
        <w:ind w:right="13" w:firstLine="851"/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- наименование должности по иной оплачиваемой работе, основные обязанности, описание характера работы;</w:t>
      </w:r>
    </w:p>
    <w:p w:rsidR="00FF454A" w:rsidRPr="006136CE" w:rsidRDefault="00FF454A" w:rsidP="00FF454A">
      <w:pPr>
        <w:tabs>
          <w:tab w:val="left" w:pos="0"/>
        </w:tabs>
        <w:ind w:right="13" w:firstLine="851"/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 xml:space="preserve">7. Руководитель (представитель нанимателя) в бланке уведомления подтверждает, что выполнение муниципальным служащим иной оплачиваемой работы не приведет к возникновению конфликта интересов и не препятствует ему </w:t>
      </w:r>
      <w:r w:rsidRPr="006136CE">
        <w:rPr>
          <w:rFonts w:ascii="Arial" w:hAnsi="Arial" w:cs="Arial"/>
          <w:sz w:val="24"/>
          <w:szCs w:val="24"/>
        </w:rPr>
        <w:lastRenderedPageBreak/>
        <w:t xml:space="preserve">исполнению должностных обязанностей по замещаемой должности муниципальной </w:t>
      </w:r>
      <w:proofErr w:type="gramStart"/>
      <w:r w:rsidRPr="006136CE">
        <w:rPr>
          <w:rFonts w:ascii="Arial" w:hAnsi="Arial" w:cs="Arial"/>
          <w:sz w:val="24"/>
          <w:szCs w:val="24"/>
        </w:rPr>
        <w:t>службы .</w:t>
      </w:r>
      <w:proofErr w:type="gramEnd"/>
    </w:p>
    <w:p w:rsidR="00FF454A" w:rsidRPr="006136CE" w:rsidRDefault="00FF454A" w:rsidP="00FF454A">
      <w:pPr>
        <w:tabs>
          <w:tab w:val="left" w:pos="0"/>
        </w:tabs>
        <w:ind w:right="13" w:firstLine="851"/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8. В случае если руководитель (представитель нанимателя) возражает против выполнения муниципальным служащим иной оплачиваемой работы, в бланке уведомления он обосновывает свое мнение о том, что иная оплачиваемая работа муниципального служащего может привести к конфликту интересов.</w:t>
      </w:r>
    </w:p>
    <w:p w:rsidR="00FF454A" w:rsidRPr="006136CE" w:rsidRDefault="00FF454A" w:rsidP="00FF454A">
      <w:pPr>
        <w:tabs>
          <w:tab w:val="left" w:pos="0"/>
        </w:tabs>
        <w:ind w:right="13" w:firstLine="851"/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 xml:space="preserve">9. Предварительное уведомление муниципального служащего о выполнении иной оплачиваемой работы в течение трех дней направляется в отдел организационно-контрольной и кадровой работы  </w:t>
      </w:r>
      <w:r w:rsidR="00F13992">
        <w:rPr>
          <w:rFonts w:ascii="Arial" w:hAnsi="Arial" w:cs="Arial"/>
          <w:sz w:val="24"/>
          <w:szCs w:val="24"/>
        </w:rPr>
        <w:t>а</w:t>
      </w:r>
      <w:r w:rsidRPr="006136CE">
        <w:rPr>
          <w:rFonts w:ascii="Arial" w:hAnsi="Arial" w:cs="Arial"/>
          <w:sz w:val="24"/>
          <w:szCs w:val="24"/>
        </w:rPr>
        <w:t xml:space="preserve">дминистрации </w:t>
      </w:r>
      <w:r w:rsidR="00F13992">
        <w:rPr>
          <w:rFonts w:ascii="Arial" w:hAnsi="Arial" w:cs="Arial"/>
          <w:sz w:val="24"/>
          <w:szCs w:val="24"/>
        </w:rPr>
        <w:t xml:space="preserve">Табулгинского сельсовета </w:t>
      </w:r>
      <w:r w:rsidRPr="006136CE">
        <w:rPr>
          <w:rFonts w:ascii="Arial" w:hAnsi="Arial" w:cs="Arial"/>
          <w:sz w:val="24"/>
          <w:szCs w:val="24"/>
        </w:rPr>
        <w:t>Чистоозерного района, а также в комиссию по соблюдению требований к служебному поведению муниципальных служащих Администрации Чистоозерного  района,  и урегулированию конфликта интересов.</w:t>
      </w:r>
    </w:p>
    <w:p w:rsidR="00FF454A" w:rsidRPr="006136CE" w:rsidRDefault="00FF454A" w:rsidP="00FF454A">
      <w:pPr>
        <w:tabs>
          <w:tab w:val="left" w:pos="0"/>
        </w:tabs>
        <w:ind w:right="13" w:firstLine="851"/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10. По итогам рассмотрения уведомления комиссия принимает одно из двух решений:</w:t>
      </w:r>
    </w:p>
    <w:p w:rsidR="00FF454A" w:rsidRPr="006136CE" w:rsidRDefault="00FF454A" w:rsidP="00FF454A">
      <w:pPr>
        <w:tabs>
          <w:tab w:val="left" w:pos="0"/>
        </w:tabs>
        <w:ind w:right="13" w:firstLine="851"/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а) установить, что в рассматриваемом случае не содержится признаков личной заинтересованности муниципального служащего, которая может привести к конфликту интересов;</w:t>
      </w:r>
    </w:p>
    <w:p w:rsidR="00FF454A" w:rsidRPr="006136CE" w:rsidRDefault="00FF454A" w:rsidP="00FF454A">
      <w:pPr>
        <w:tabs>
          <w:tab w:val="left" w:pos="0"/>
        </w:tabs>
        <w:ind w:right="13" w:firstLine="851"/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б) установить факт наличия личной заинтересованности муниципального служащего, которая приводит или может привести к конфликту интересов.</w:t>
      </w:r>
    </w:p>
    <w:p w:rsidR="00FF454A" w:rsidRPr="006136CE" w:rsidRDefault="00FF454A" w:rsidP="00FF454A">
      <w:pPr>
        <w:ind w:right="-185" w:firstLine="900"/>
        <w:jc w:val="both"/>
        <w:rPr>
          <w:rFonts w:ascii="Arial" w:hAnsi="Arial" w:cs="Arial"/>
          <w:sz w:val="24"/>
          <w:szCs w:val="24"/>
        </w:rPr>
      </w:pPr>
    </w:p>
    <w:p w:rsidR="00FF454A" w:rsidRPr="006136CE" w:rsidRDefault="00FF454A" w:rsidP="00FF454A">
      <w:pPr>
        <w:ind w:right="-185" w:firstLine="900"/>
        <w:jc w:val="both"/>
        <w:rPr>
          <w:rFonts w:ascii="Arial" w:hAnsi="Arial" w:cs="Arial"/>
          <w:sz w:val="24"/>
          <w:szCs w:val="24"/>
        </w:rPr>
      </w:pPr>
    </w:p>
    <w:p w:rsidR="00FF454A" w:rsidRPr="006136CE" w:rsidRDefault="00FF454A" w:rsidP="00FF454A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FF454A" w:rsidRDefault="00FF454A" w:rsidP="00FF454A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F13992" w:rsidRDefault="00F13992" w:rsidP="00FF454A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F13992" w:rsidRDefault="00F13992" w:rsidP="00FF454A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F13992" w:rsidRDefault="00F13992" w:rsidP="00FF454A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F13992" w:rsidRDefault="00F13992" w:rsidP="00FF454A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F13992" w:rsidRDefault="00F13992" w:rsidP="00FF454A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F13992" w:rsidRDefault="00F13992" w:rsidP="00FF454A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F13992" w:rsidRDefault="00F13992" w:rsidP="00FF454A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F13992" w:rsidRDefault="00F13992" w:rsidP="00FF454A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F13992" w:rsidRDefault="00F13992" w:rsidP="00FF454A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F13992" w:rsidRDefault="00F13992" w:rsidP="00FF454A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F13992" w:rsidRDefault="00F13992" w:rsidP="00FF454A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F13992" w:rsidRDefault="00F13992" w:rsidP="00FF454A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F13992" w:rsidRDefault="00F13992" w:rsidP="00FF454A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F13992" w:rsidRDefault="00F13992" w:rsidP="00FF454A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F13992" w:rsidRDefault="00F13992" w:rsidP="00FF454A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F13992" w:rsidRDefault="00F13992" w:rsidP="00FF454A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F13992" w:rsidRDefault="00F13992" w:rsidP="00FF454A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F13992" w:rsidRDefault="00F13992" w:rsidP="00FF454A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F13992" w:rsidRDefault="00F13992" w:rsidP="00FF454A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F13992" w:rsidRDefault="00F13992" w:rsidP="00FF454A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F13992" w:rsidRDefault="00F13992" w:rsidP="00FF454A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F13992" w:rsidRDefault="00F13992" w:rsidP="00FF454A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F13992" w:rsidRDefault="00F13992" w:rsidP="00FF454A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F13992" w:rsidRDefault="00F13992" w:rsidP="00FF454A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F13992" w:rsidRDefault="00F13992" w:rsidP="00FF454A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F13992" w:rsidRDefault="00F13992" w:rsidP="00FF454A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F13992" w:rsidRDefault="00F13992" w:rsidP="00FF454A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F13992" w:rsidRPr="006136CE" w:rsidRDefault="00F13992" w:rsidP="00FF454A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FF454A" w:rsidRPr="006136CE" w:rsidRDefault="00FF454A" w:rsidP="00FF454A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FF454A" w:rsidRPr="006136CE" w:rsidRDefault="00FF454A" w:rsidP="00FF454A">
      <w:pPr>
        <w:ind w:firstLine="5040"/>
        <w:jc w:val="right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FF454A" w:rsidRPr="006136CE" w:rsidRDefault="00FF454A" w:rsidP="00FF454A">
      <w:pPr>
        <w:ind w:firstLine="5040"/>
        <w:jc w:val="right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 xml:space="preserve"> к порядку уведомления муниципальным служащим</w:t>
      </w:r>
    </w:p>
    <w:p w:rsidR="00FF454A" w:rsidRPr="006136CE" w:rsidRDefault="00FF454A" w:rsidP="00FF454A">
      <w:pPr>
        <w:ind w:firstLine="5040"/>
        <w:jc w:val="right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 xml:space="preserve"> администрации</w:t>
      </w:r>
      <w:r w:rsidR="00F13992">
        <w:rPr>
          <w:rFonts w:ascii="Arial" w:hAnsi="Arial" w:cs="Arial"/>
          <w:sz w:val="24"/>
          <w:szCs w:val="24"/>
        </w:rPr>
        <w:t xml:space="preserve"> Табулгинского сельсовета</w:t>
      </w:r>
      <w:r w:rsidRPr="006136CE">
        <w:rPr>
          <w:rFonts w:ascii="Arial" w:hAnsi="Arial" w:cs="Arial"/>
          <w:sz w:val="24"/>
          <w:szCs w:val="24"/>
        </w:rPr>
        <w:t xml:space="preserve"> Чистоозерного района</w:t>
      </w:r>
      <w:r w:rsidR="00F13992">
        <w:rPr>
          <w:rFonts w:ascii="Arial" w:hAnsi="Arial" w:cs="Arial"/>
          <w:sz w:val="24"/>
          <w:szCs w:val="24"/>
        </w:rPr>
        <w:br/>
        <w:t>Новосибирской области</w:t>
      </w:r>
    </w:p>
    <w:p w:rsidR="00FF454A" w:rsidRPr="006136CE" w:rsidRDefault="00FF454A" w:rsidP="00FF454A">
      <w:pPr>
        <w:jc w:val="right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 xml:space="preserve"> о выполнении иной оплачиваемой работы</w:t>
      </w:r>
    </w:p>
    <w:p w:rsidR="00FF454A" w:rsidRPr="006136CE" w:rsidRDefault="00FF454A" w:rsidP="00FF454A">
      <w:pPr>
        <w:ind w:left="5040"/>
        <w:jc w:val="right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Главе</w:t>
      </w:r>
      <w:r w:rsidR="00F13992">
        <w:rPr>
          <w:rFonts w:ascii="Arial" w:hAnsi="Arial" w:cs="Arial"/>
          <w:sz w:val="24"/>
          <w:szCs w:val="24"/>
        </w:rPr>
        <w:t xml:space="preserve"> Табулгинского сельсовета</w:t>
      </w:r>
      <w:r w:rsidRPr="006136CE">
        <w:rPr>
          <w:rFonts w:ascii="Arial" w:hAnsi="Arial" w:cs="Arial"/>
          <w:sz w:val="24"/>
          <w:szCs w:val="24"/>
        </w:rPr>
        <w:t xml:space="preserve"> </w:t>
      </w:r>
      <w:r w:rsidR="00F13992">
        <w:rPr>
          <w:rFonts w:ascii="Arial" w:hAnsi="Arial" w:cs="Arial"/>
          <w:sz w:val="24"/>
          <w:szCs w:val="24"/>
        </w:rPr>
        <w:br/>
      </w:r>
      <w:r w:rsidRPr="006136CE">
        <w:rPr>
          <w:rFonts w:ascii="Arial" w:hAnsi="Arial" w:cs="Arial"/>
          <w:sz w:val="24"/>
          <w:szCs w:val="24"/>
        </w:rPr>
        <w:t>Чистоозерного района</w:t>
      </w:r>
      <w:r w:rsidR="00F13992">
        <w:rPr>
          <w:rFonts w:ascii="Arial" w:hAnsi="Arial" w:cs="Arial"/>
          <w:sz w:val="24"/>
          <w:szCs w:val="24"/>
        </w:rPr>
        <w:br/>
        <w:t>Новосибирской области</w:t>
      </w:r>
    </w:p>
    <w:p w:rsidR="00FF454A" w:rsidRPr="006136CE" w:rsidRDefault="00F13992" w:rsidP="00FF454A">
      <w:pPr>
        <w:ind w:left="5040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Тилипенко</w:t>
      </w:r>
      <w:proofErr w:type="spellEnd"/>
      <w:r>
        <w:rPr>
          <w:rFonts w:ascii="Arial" w:hAnsi="Arial" w:cs="Arial"/>
          <w:sz w:val="24"/>
          <w:szCs w:val="24"/>
        </w:rPr>
        <w:t xml:space="preserve"> П.П.</w:t>
      </w:r>
    </w:p>
    <w:p w:rsidR="00FF454A" w:rsidRPr="006136CE" w:rsidRDefault="00FF454A" w:rsidP="00FF454A">
      <w:pPr>
        <w:ind w:firstLine="900"/>
        <w:jc w:val="right"/>
        <w:rPr>
          <w:rFonts w:ascii="Arial" w:hAnsi="Arial" w:cs="Arial"/>
          <w:sz w:val="24"/>
          <w:szCs w:val="24"/>
        </w:rPr>
      </w:pPr>
    </w:p>
    <w:p w:rsidR="00FF454A" w:rsidRPr="006136CE" w:rsidRDefault="00FF454A" w:rsidP="00FF454A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FF454A" w:rsidRPr="006136CE" w:rsidRDefault="00FF454A" w:rsidP="00FF454A">
      <w:pPr>
        <w:jc w:val="center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УВЕДОМЛЕНИЕ</w:t>
      </w:r>
    </w:p>
    <w:p w:rsidR="00FF454A" w:rsidRPr="006136CE" w:rsidRDefault="00FF454A" w:rsidP="00FF454A">
      <w:pPr>
        <w:jc w:val="center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муниципального служащего о выполнении  иной оплачиваемой работы</w:t>
      </w:r>
    </w:p>
    <w:p w:rsidR="00FF454A" w:rsidRPr="006136CE" w:rsidRDefault="00FF454A" w:rsidP="00FF454A">
      <w:pPr>
        <w:jc w:val="both"/>
        <w:rPr>
          <w:rFonts w:ascii="Arial" w:hAnsi="Arial" w:cs="Arial"/>
          <w:sz w:val="24"/>
          <w:szCs w:val="24"/>
        </w:rPr>
      </w:pPr>
    </w:p>
    <w:p w:rsidR="00FF454A" w:rsidRPr="006136CE" w:rsidRDefault="00FF454A" w:rsidP="00FF454A">
      <w:pPr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 xml:space="preserve"> </w:t>
      </w:r>
    </w:p>
    <w:p w:rsidR="00FF454A" w:rsidRPr="006136CE" w:rsidRDefault="00FF454A" w:rsidP="00FF454A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В соответствии  с  пунктом 2 статьи 11  Федерального закона  от 2 марта 2007 года № 25-ФЗ «О муниципальной службе в Российской Федерации»:</w:t>
      </w:r>
    </w:p>
    <w:p w:rsidR="00FF454A" w:rsidRPr="006136CE" w:rsidRDefault="00FF454A" w:rsidP="00FF454A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Я, ________________________________________________________</w:t>
      </w:r>
    </w:p>
    <w:p w:rsidR="00FF454A" w:rsidRPr="006136CE" w:rsidRDefault="00FF454A" w:rsidP="00FF454A">
      <w:pPr>
        <w:jc w:val="center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(фамилия, имя, отчество)</w:t>
      </w:r>
    </w:p>
    <w:p w:rsidR="00FF454A" w:rsidRPr="006136CE" w:rsidRDefault="00FF454A" w:rsidP="00FF454A">
      <w:pPr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FF454A" w:rsidRPr="006136CE" w:rsidRDefault="00FF454A" w:rsidP="00FF454A">
      <w:pPr>
        <w:jc w:val="both"/>
        <w:rPr>
          <w:rFonts w:ascii="Arial" w:hAnsi="Arial" w:cs="Arial"/>
          <w:sz w:val="24"/>
          <w:szCs w:val="24"/>
        </w:rPr>
      </w:pPr>
    </w:p>
    <w:p w:rsidR="00FF454A" w:rsidRPr="006136CE" w:rsidRDefault="00FF454A" w:rsidP="00FF454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136CE">
        <w:rPr>
          <w:rFonts w:ascii="Arial" w:hAnsi="Arial" w:cs="Arial"/>
          <w:sz w:val="24"/>
          <w:szCs w:val="24"/>
        </w:rPr>
        <w:t>замещающий  должность</w:t>
      </w:r>
      <w:proofErr w:type="gramEnd"/>
      <w:r w:rsidRPr="006136CE">
        <w:rPr>
          <w:rFonts w:ascii="Arial" w:hAnsi="Arial" w:cs="Arial"/>
          <w:sz w:val="24"/>
          <w:szCs w:val="24"/>
        </w:rPr>
        <w:t xml:space="preserve">  муниципальной  службы _____________________</w:t>
      </w:r>
    </w:p>
    <w:p w:rsidR="00FF454A" w:rsidRPr="006136CE" w:rsidRDefault="00FF454A" w:rsidP="00FF454A">
      <w:pPr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FF454A" w:rsidRPr="006136CE" w:rsidRDefault="00FF454A" w:rsidP="00FF454A">
      <w:pPr>
        <w:jc w:val="center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(наименование должности)</w:t>
      </w:r>
    </w:p>
    <w:p w:rsidR="00FF454A" w:rsidRPr="006136CE" w:rsidRDefault="00FF454A" w:rsidP="00FF454A">
      <w:pPr>
        <w:jc w:val="center"/>
        <w:rPr>
          <w:rFonts w:ascii="Arial" w:hAnsi="Arial" w:cs="Arial"/>
          <w:sz w:val="24"/>
          <w:szCs w:val="24"/>
        </w:rPr>
      </w:pPr>
    </w:p>
    <w:p w:rsidR="00FF454A" w:rsidRPr="006136CE" w:rsidRDefault="00FF454A" w:rsidP="00FF454A">
      <w:pPr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 xml:space="preserve">намерен(а) с "__" ___________ 20__ г. </w:t>
      </w:r>
      <w:proofErr w:type="gramStart"/>
      <w:r w:rsidRPr="006136CE">
        <w:rPr>
          <w:rFonts w:ascii="Arial" w:hAnsi="Arial" w:cs="Arial"/>
          <w:sz w:val="24"/>
          <w:szCs w:val="24"/>
        </w:rPr>
        <w:t>по  "</w:t>
      </w:r>
      <w:proofErr w:type="gramEnd"/>
      <w:r w:rsidRPr="006136CE">
        <w:rPr>
          <w:rFonts w:ascii="Arial" w:hAnsi="Arial" w:cs="Arial"/>
          <w:sz w:val="24"/>
          <w:szCs w:val="24"/>
        </w:rPr>
        <w:t>__"   _______________   20__  г.</w:t>
      </w:r>
    </w:p>
    <w:p w:rsidR="00FF454A" w:rsidRPr="006136CE" w:rsidRDefault="00FF454A" w:rsidP="00FF454A">
      <w:pPr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заниматься (занимаюсь) иной оплачиваемой деятельностью</w:t>
      </w:r>
    </w:p>
    <w:p w:rsidR="00FF454A" w:rsidRPr="006136CE" w:rsidRDefault="00FF454A" w:rsidP="00FF454A">
      <w:pPr>
        <w:jc w:val="center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(подчеркнуть)</w:t>
      </w:r>
    </w:p>
    <w:p w:rsidR="00FF454A" w:rsidRPr="006136CE" w:rsidRDefault="00FF454A" w:rsidP="00FF454A">
      <w:pPr>
        <w:jc w:val="both"/>
        <w:rPr>
          <w:rFonts w:ascii="Arial" w:hAnsi="Arial" w:cs="Arial"/>
          <w:sz w:val="24"/>
          <w:szCs w:val="24"/>
        </w:rPr>
      </w:pPr>
    </w:p>
    <w:p w:rsidR="00FF454A" w:rsidRPr="006136CE" w:rsidRDefault="00FF454A" w:rsidP="00FF454A">
      <w:pPr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Выполняя работу _________________________________________________</w:t>
      </w:r>
    </w:p>
    <w:p w:rsidR="00FF454A" w:rsidRPr="006136CE" w:rsidRDefault="00FF454A" w:rsidP="00FF454A">
      <w:pPr>
        <w:jc w:val="center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(по трудовому договору, гражданско-трудовому)</w:t>
      </w:r>
    </w:p>
    <w:p w:rsidR="00FF454A" w:rsidRPr="006136CE" w:rsidRDefault="00FF454A" w:rsidP="00FF454A">
      <w:pPr>
        <w:jc w:val="center"/>
        <w:rPr>
          <w:rFonts w:ascii="Arial" w:hAnsi="Arial" w:cs="Arial"/>
          <w:sz w:val="24"/>
          <w:szCs w:val="24"/>
        </w:rPr>
      </w:pPr>
    </w:p>
    <w:p w:rsidR="00FF454A" w:rsidRPr="006136CE" w:rsidRDefault="00FF454A" w:rsidP="00FF454A">
      <w:pPr>
        <w:jc w:val="center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в________________________________________________________________________________________________________________________________,</w:t>
      </w:r>
    </w:p>
    <w:p w:rsidR="00FF454A" w:rsidRPr="006136CE" w:rsidRDefault="00FF454A" w:rsidP="00FF454A">
      <w:pPr>
        <w:jc w:val="center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(полное наименование организации)</w:t>
      </w:r>
    </w:p>
    <w:p w:rsidR="00FF454A" w:rsidRPr="006136CE" w:rsidRDefault="00FF454A" w:rsidP="00FF454A">
      <w:pPr>
        <w:jc w:val="center"/>
        <w:rPr>
          <w:rFonts w:ascii="Arial" w:hAnsi="Arial" w:cs="Arial"/>
          <w:sz w:val="24"/>
          <w:szCs w:val="24"/>
        </w:rPr>
      </w:pPr>
    </w:p>
    <w:p w:rsidR="00FF454A" w:rsidRPr="006136CE" w:rsidRDefault="00FF454A" w:rsidP="00FF454A">
      <w:pPr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работа __________________________________________________________</w:t>
      </w:r>
    </w:p>
    <w:p w:rsidR="00FF454A" w:rsidRPr="006136CE" w:rsidRDefault="00FF454A" w:rsidP="00FF454A">
      <w:pPr>
        <w:jc w:val="center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(конкретная работа или трудовая функция)</w:t>
      </w:r>
    </w:p>
    <w:p w:rsidR="00FF454A" w:rsidRPr="006136CE" w:rsidRDefault="00FF454A" w:rsidP="00FF454A">
      <w:pPr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FF454A" w:rsidRPr="006136CE" w:rsidRDefault="00FF454A" w:rsidP="00FF454A">
      <w:pPr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FF454A" w:rsidRPr="006136CE" w:rsidRDefault="00FF454A" w:rsidP="00FF454A">
      <w:pPr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FF454A" w:rsidRPr="006136CE" w:rsidRDefault="00FF454A" w:rsidP="00FF454A">
      <w:pPr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будет  выполняться  в  свободное от  основной  работы  время и  не повлечет за собой конфликт интересов.</w:t>
      </w:r>
    </w:p>
    <w:p w:rsidR="00FF454A" w:rsidRPr="006136CE" w:rsidRDefault="00FF454A" w:rsidP="00FF454A">
      <w:pPr>
        <w:jc w:val="both"/>
        <w:rPr>
          <w:rFonts w:ascii="Arial" w:hAnsi="Arial" w:cs="Arial"/>
          <w:sz w:val="24"/>
          <w:szCs w:val="24"/>
        </w:rPr>
      </w:pPr>
    </w:p>
    <w:p w:rsidR="00FF454A" w:rsidRPr="006136CE" w:rsidRDefault="00FF454A" w:rsidP="00FF454A">
      <w:pPr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"__" _______________ 20__ г.                        _________________________</w:t>
      </w:r>
    </w:p>
    <w:p w:rsidR="00FF454A" w:rsidRPr="006136CE" w:rsidRDefault="00FF454A" w:rsidP="00FF454A">
      <w:pPr>
        <w:jc w:val="center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 xml:space="preserve">                                                                         (подпись)</w:t>
      </w:r>
    </w:p>
    <w:p w:rsidR="00FF454A" w:rsidRPr="006136CE" w:rsidRDefault="00FF454A" w:rsidP="00FF454A">
      <w:pPr>
        <w:jc w:val="both"/>
        <w:rPr>
          <w:rFonts w:ascii="Arial" w:hAnsi="Arial" w:cs="Arial"/>
          <w:sz w:val="24"/>
          <w:szCs w:val="24"/>
        </w:rPr>
      </w:pPr>
    </w:p>
    <w:p w:rsidR="00FF454A" w:rsidRPr="006136CE" w:rsidRDefault="00FF454A" w:rsidP="00FF454A">
      <w:pPr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 xml:space="preserve"> </w:t>
      </w:r>
    </w:p>
    <w:p w:rsidR="00FF454A" w:rsidRPr="006136CE" w:rsidRDefault="00FF454A" w:rsidP="00FF454A">
      <w:pPr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Мнение руководителя (работодателя)_________________________________</w:t>
      </w:r>
    </w:p>
    <w:p w:rsidR="00FF454A" w:rsidRPr="006136CE" w:rsidRDefault="00FF454A" w:rsidP="00FF454A">
      <w:pPr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FF454A" w:rsidRPr="006136CE" w:rsidRDefault="00FF454A" w:rsidP="00FF454A">
      <w:pPr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lastRenderedPageBreak/>
        <w:t>_________________________________________________________________</w:t>
      </w:r>
    </w:p>
    <w:p w:rsidR="00FF454A" w:rsidRPr="006136CE" w:rsidRDefault="00FF454A" w:rsidP="00FF454A">
      <w:pPr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FF454A" w:rsidRPr="006136CE" w:rsidRDefault="00FF454A" w:rsidP="00FF454A">
      <w:pPr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FF454A" w:rsidRPr="006136CE" w:rsidRDefault="00FF454A" w:rsidP="00FF454A">
      <w:pPr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FF454A" w:rsidRPr="006136CE" w:rsidRDefault="00FF454A" w:rsidP="00FF454A">
      <w:pPr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FF454A" w:rsidRPr="006136CE" w:rsidRDefault="00FF454A" w:rsidP="00FF454A">
      <w:pPr>
        <w:jc w:val="both"/>
        <w:rPr>
          <w:rFonts w:ascii="Arial" w:hAnsi="Arial" w:cs="Arial"/>
          <w:sz w:val="24"/>
          <w:szCs w:val="24"/>
        </w:rPr>
      </w:pPr>
    </w:p>
    <w:p w:rsidR="00FF454A" w:rsidRPr="006136CE" w:rsidRDefault="00FF454A" w:rsidP="00FF454A">
      <w:pPr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 xml:space="preserve"> </w:t>
      </w:r>
    </w:p>
    <w:p w:rsidR="00FF454A" w:rsidRPr="006136CE" w:rsidRDefault="00FF454A" w:rsidP="00FF454A">
      <w:pPr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>"__" __________ 20__ г.          ________________             _____________</w:t>
      </w:r>
    </w:p>
    <w:p w:rsidR="00FF454A" w:rsidRPr="006136CE" w:rsidRDefault="00FF454A" w:rsidP="00FF454A">
      <w:pPr>
        <w:jc w:val="both"/>
        <w:rPr>
          <w:rFonts w:ascii="Arial" w:hAnsi="Arial" w:cs="Arial"/>
          <w:sz w:val="24"/>
          <w:szCs w:val="24"/>
        </w:rPr>
      </w:pPr>
      <w:r w:rsidRPr="006136CE">
        <w:rPr>
          <w:rFonts w:ascii="Arial" w:hAnsi="Arial" w:cs="Arial"/>
          <w:sz w:val="24"/>
          <w:szCs w:val="24"/>
        </w:rPr>
        <w:t xml:space="preserve">                                                               (подпись)                                       (Ф.И.О.)</w:t>
      </w:r>
    </w:p>
    <w:p w:rsidR="00FF454A" w:rsidRPr="006136CE" w:rsidRDefault="00FF454A" w:rsidP="00FF454A">
      <w:pPr>
        <w:rPr>
          <w:rFonts w:ascii="Arial" w:hAnsi="Arial" w:cs="Arial"/>
          <w:sz w:val="24"/>
          <w:szCs w:val="24"/>
        </w:rPr>
      </w:pPr>
    </w:p>
    <w:p w:rsidR="00092F5E" w:rsidRPr="006136CE" w:rsidRDefault="00092F5E">
      <w:pPr>
        <w:rPr>
          <w:rFonts w:ascii="Arial" w:hAnsi="Arial" w:cs="Arial"/>
          <w:sz w:val="24"/>
          <w:szCs w:val="24"/>
        </w:rPr>
      </w:pPr>
    </w:p>
    <w:sectPr w:rsidR="00092F5E" w:rsidRPr="006136CE" w:rsidSect="0009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454A"/>
    <w:rsid w:val="00006B05"/>
    <w:rsid w:val="00016CAE"/>
    <w:rsid w:val="00027C19"/>
    <w:rsid w:val="00092F5E"/>
    <w:rsid w:val="000E4C1E"/>
    <w:rsid w:val="00151DF4"/>
    <w:rsid w:val="002340AF"/>
    <w:rsid w:val="00234303"/>
    <w:rsid w:val="002B2BB7"/>
    <w:rsid w:val="00314431"/>
    <w:rsid w:val="003E619D"/>
    <w:rsid w:val="0044759D"/>
    <w:rsid w:val="004730A0"/>
    <w:rsid w:val="00480B29"/>
    <w:rsid w:val="004A2C08"/>
    <w:rsid w:val="004B6584"/>
    <w:rsid w:val="004E0A66"/>
    <w:rsid w:val="004E14B1"/>
    <w:rsid w:val="005161F1"/>
    <w:rsid w:val="006136CE"/>
    <w:rsid w:val="00616333"/>
    <w:rsid w:val="006C6840"/>
    <w:rsid w:val="006D40B8"/>
    <w:rsid w:val="007E4E13"/>
    <w:rsid w:val="00B05EA1"/>
    <w:rsid w:val="00B06DF5"/>
    <w:rsid w:val="00B737A3"/>
    <w:rsid w:val="00BF6445"/>
    <w:rsid w:val="00D62A61"/>
    <w:rsid w:val="00E06A9E"/>
    <w:rsid w:val="00E61F6B"/>
    <w:rsid w:val="00F13992"/>
    <w:rsid w:val="00F3110C"/>
    <w:rsid w:val="00F8366F"/>
    <w:rsid w:val="00FE10CA"/>
    <w:rsid w:val="00FF454A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75B8"/>
  <w15:docId w15:val="{3F351B00-BF5C-4463-9403-5617F26D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FF454A"/>
    <w:pPr>
      <w:jc w:val="center"/>
    </w:pPr>
  </w:style>
  <w:style w:type="paragraph" w:styleId="a3">
    <w:name w:val="Title"/>
    <w:basedOn w:val="a"/>
    <w:link w:val="a4"/>
    <w:qFormat/>
    <w:rsid w:val="006136CE"/>
    <w:pPr>
      <w:jc w:val="center"/>
    </w:pPr>
    <w:rPr>
      <w:b/>
      <w:bCs/>
      <w:i/>
      <w:iCs/>
      <w:sz w:val="24"/>
      <w:szCs w:val="24"/>
      <w:lang w:eastAsia="en-US"/>
    </w:rPr>
  </w:style>
  <w:style w:type="character" w:customStyle="1" w:styleId="a4">
    <w:name w:val="Заголовок Знак"/>
    <w:basedOn w:val="a0"/>
    <w:link w:val="a3"/>
    <w:rsid w:val="006136CE"/>
    <w:rPr>
      <w:rFonts w:ascii="Times New Roman" w:eastAsia="Times New Roman" w:hAnsi="Times New Roman" w:cs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Tabulga</dc:creator>
  <cp:keywords/>
  <dc:description/>
  <cp:lastModifiedBy>User</cp:lastModifiedBy>
  <cp:revision>8</cp:revision>
  <dcterms:created xsi:type="dcterms:W3CDTF">2016-07-22T03:37:00Z</dcterms:created>
  <dcterms:modified xsi:type="dcterms:W3CDTF">2020-03-05T07:17:00Z</dcterms:modified>
</cp:coreProperties>
</file>